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Hitler’s rise to power, the ten Grand Lodges of Germany were dissolved.3 Many among the prominent dignitaries and members of the Order were sent to concentration camps. The Gestapo seized the membership lists of the Grand Lodges and looted their libraries and collections of Masonic objects. Much of this loot was then exhibited in an "Anti-Masonic Exposition" inaugurated in 1937 by Herr Dr. Joseph Goebbels in Munich. The Exposition included completely furnished Masonic temples.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persecution was carried over into Austria when the country was captured by the Nazis. The Masters of the various Vienna lodges were immediately confined in the most notorious concentration camps, including the horrible living hell at Dachau in Bavaria. The same procedure was repeated when Hitler took over Czechoslovakia, then Poland. Immediately after conquering Holland and Belgium, the Nazis ordered the dissolution of the lodges in those nations. It was also Point One on the agenda of Major Quisling in Norway. It may be taken as part of the same ugly picture that General Franco of Spain in 1940 sentenced all Freemasons in his realm automatically to ten years in prison. When France fell last June, the Vichy government caused the two Masonic bodies of France, the Grand Orient and the Grande Loge to be dissolved, their property being seized and sold at auction."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Hitler’s hatred of Freemasonry is clearly documented.5 In 1931 Nazi party officials were given a "Guide and Instructional Letter" that stated, "The natural hostility of the peasant against the Jews, and his hostility against the Freemason as a servant of the Jew, must be worked up to a frenzy." 6 On April 7, 1933, Hermann Goering</w:t>
      </w:r>
      <w:r>
        <w:rPr>
          <w:rFonts w:ascii="Calibri" w:hAnsi="Calibri" w:cs="Calibri" w:eastAsia="Calibri"/>
          <w:color w:val="auto"/>
          <w:spacing w:val="0"/>
          <w:position w:val="0"/>
          <w:sz w:val="22"/>
          <w:shd w:fill="auto" w:val="clear"/>
        </w:rPr>
        <w:t xml:space="preserve">—who once considered becoming a freemason—held an interview with Grand Master von Heeringen of the "Land" Grand Lodge of Germany, telling him there was no place for Freemasonry in Nazi Germany. 7 The Nazi Primer, the Official Handbook for the Schooling of Hitler Youth, attacked freemasons, marxists, and the Christian churches for their "mistaken teaching of the equality of all men" by which they were said to be seeking power over the whole world.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in his own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strengthen his political position he [the Jew] tries to tear down the racial and civil barriers which for a time continue to restrain him at every step. To this end he fights with all the tenacity innate in him for religious tolerance—and in Freemasonry, which has succumbed to him completely, he has an excellent instrument with which to fight for his aims and put them across. The governing circles and the higher strata of the political and economic bourgeoisie are brought into his nets by the strings of Freemasonry, and never need to suspect what is happening.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deeper and broader strata of the people as such, or rather that class which is beginning to wake up and fight for its rights and freedom, cannot yet be sufficiently taken in by these methods. But this is more necessary than anything else; for the Jew feels that the possibility of his rising to a dominant role exists only if there is someone ahead of him to clear the way; and this someone he thinks he can recognize in the bourgeoisie, in their broadest strata in fact. The glovemakers and linen weavers, however, cannot be caught in the fine net of Freemasonry; no, for them coarser but no less drastic means must be employed. Thus Freemasonry is joined by a second weapon in the service of the Jews: the press. With all his perseverance and dexterity he seizes possession of it. With it he slowly begins to grip and ensnare, to guide and to push all public life, since he is in a position to create and direct that power which, under the name of 'public opinion,' is better known today than a few decades ago."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international world Jew slowly but surely strangles us, our so-called patriots shouted against a man and a system which dared in one corner of the earth at least, to free themselves from the Jewish-Masonic embrace and oppose a nationalistic resistance to this international world poisoning."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pacifistic paralysis of the national instinct of self preservation begun by Freemasonry in the circles of the so-called intelligentsia is transmitted to the broad masses and above all to the bourgeoisie by the activity of the big papers which today are always Jewish."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prohibition of Masonic secret societies, the persecution of the supra-national press as well as the continuous demolition of international Marxism, and, conversely, the steady reinforcement of the Fascist state conception, will in the course of the years cause the Italian Government to serve the interests of the Italian people more and more, without regard for the hissing of the Jewish world hydra." 12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