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 Gumilev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Wikipedia, the free encyclopedia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to be confused with Lev Gurilyov.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name that follows Eastern Slavic naming conventions, the patronymic is Nikolayevich and the family name is Gumilev.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 Gumilev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Лев Гумилёв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ЛевГумилёв</w:t>
      </w:r>
      <w:r>
        <w:rPr>
          <w:rFonts w:ascii="Calibri" w:hAnsi="Calibri" w:cs="Calibri" w:eastAsia="Calibri"/>
          <w:color w:val="auto"/>
          <w:spacing w:val="0"/>
          <w:position w:val="0"/>
          <w:sz w:val="22"/>
          <w:shd w:fill="auto" w:val="clear"/>
        </w:rPr>
        <w:t xml:space="preserve">1934</w:t>
      </w:r>
      <w:r>
        <w:rPr>
          <w:rFonts w:ascii="Calibri" w:hAnsi="Calibri" w:cs="Calibri" w:eastAsia="Calibri"/>
          <w:color w:val="auto"/>
          <w:spacing w:val="0"/>
          <w:position w:val="0"/>
          <w:sz w:val="22"/>
          <w:shd w:fill="auto" w:val="clear"/>
        </w:rPr>
        <w:t xml:space="preserve">.jpg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October [O.S.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September] </w:t>
      </w:r>
      <w:r>
        <w:rPr>
          <w:rFonts w:ascii="Calibri" w:hAnsi="Calibri" w:cs="Calibri" w:eastAsia="Calibri"/>
          <w:color w:val="auto"/>
          <w:spacing w:val="0"/>
          <w:position w:val="0"/>
          <w:sz w:val="22"/>
          <w:shd w:fill="auto" w:val="clear"/>
        </w:rPr>
        <w:t xml:space="preserve">1912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 Petersburg, Russian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Died</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June </w:t>
      </w:r>
      <w:r>
        <w:rPr>
          <w:rFonts w:ascii="Calibri" w:hAnsi="Calibri" w:cs="Calibri" w:eastAsia="Calibri"/>
          <w:color w:val="auto"/>
          <w:spacing w:val="0"/>
          <w:position w:val="0"/>
          <w:sz w:val="22"/>
          <w:shd w:fill="auto" w:val="clear"/>
        </w:rPr>
        <w:t xml:space="preserve">1992 </w:t>
      </w:r>
      <w:r>
        <w:rPr>
          <w:rFonts w:ascii="Calibri" w:hAnsi="Calibri" w:cs="Calibri" w:eastAsia="Calibri"/>
          <w:color w:val="auto"/>
          <w:spacing w:val="0"/>
          <w:position w:val="0"/>
          <w:sz w:val="22"/>
          <w:shd w:fill="auto" w:val="clear"/>
        </w:rPr>
        <w:t xml:space="preserve">(aged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 Petersburg,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Awards</w:t>
      </w: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Order of the Patriotic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Medal "For the Capture of Berlin"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Medal "For the Victory over Germany in the Great Patriotic War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Jubilee Medal "Twenty Years of Victory in the Great Patriotic War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Jubilee Medal "Thirty Years of Victory in the Great Patriotic War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Jubilee Medal "Forty Years of Victory in the Great Patriotic War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th-century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Russian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School</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Eurasianism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Institutions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Saint Petersburg State University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interests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Philosophy of history, history, ethnology, turkology, cultural studies, geopolitics, religious studies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Notable ideas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Eurasianism, passionarity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 Nikolayevich Gumilev (also Gumilyov; Russian: </w:t>
      </w:r>
      <w:r>
        <w:rPr>
          <w:rFonts w:ascii="Calibri" w:hAnsi="Calibri" w:cs="Calibri" w:eastAsia="Calibri"/>
          <w:color w:val="auto"/>
          <w:spacing w:val="0"/>
          <w:position w:val="0"/>
          <w:sz w:val="22"/>
          <w:shd w:fill="auto" w:val="clear"/>
        </w:rPr>
        <w:t xml:space="preserve">Лев </w:t>
      </w:r>
      <w:r>
        <w:rPr>
          <w:rFonts w:ascii="Calibri" w:hAnsi="Calibri" w:cs="Calibri" w:eastAsia="Calibri"/>
          <w:color w:val="auto"/>
          <w:spacing w:val="0"/>
          <w:position w:val="0"/>
          <w:sz w:val="22"/>
          <w:shd w:fill="auto" w:val="clear"/>
        </w:rPr>
        <w:t xml:space="preserve">Никола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евич Гумилёв;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1912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June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was a Soviet historian, ethnologist, anthropologist and translator. He had a reputation for his highly unorthodox theories of ethnogenesis and historiosophy. He was an exponent of Eurasianism.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Gumilev's parents, the prominent poets Nikolai Gumilev and Anna Akhmatova, divorced when he was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years old and his father was executed by the Cheka when he was just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Gumilev spent much of his adulthood, from </w:t>
      </w:r>
      <w:r>
        <w:rPr>
          <w:rFonts w:ascii="Calibri" w:hAnsi="Calibri" w:cs="Calibri" w:eastAsia="Calibri"/>
          <w:color w:val="auto"/>
          <w:spacing w:val="0"/>
          <w:position w:val="0"/>
          <w:sz w:val="22"/>
          <w:shd w:fill="auto" w:val="clear"/>
        </w:rPr>
        <w:t xml:space="preserve">1938 </w:t>
      </w:r>
      <w:r>
        <w:rPr>
          <w:rFonts w:ascii="Calibri" w:hAnsi="Calibri" w:cs="Calibri" w:eastAsia="Calibri"/>
          <w:color w:val="auto"/>
          <w:spacing w:val="0"/>
          <w:position w:val="0"/>
          <w:sz w:val="22"/>
          <w:shd w:fill="auto" w:val="clear"/>
        </w:rPr>
        <w:t xml:space="preserve">until </w:t>
      </w:r>
      <w:r>
        <w:rPr>
          <w:rFonts w:ascii="Calibri" w:hAnsi="Calibri" w:cs="Calibri" w:eastAsia="Calibri"/>
          <w:color w:val="auto"/>
          <w:spacing w:val="0"/>
          <w:position w:val="0"/>
          <w:sz w:val="22"/>
          <w:shd w:fill="auto" w:val="clear"/>
        </w:rPr>
        <w:t xml:space="preserve">1956</w:t>
      </w:r>
      <w:r>
        <w:rPr>
          <w:rFonts w:ascii="Calibri" w:hAnsi="Calibri" w:cs="Calibri" w:eastAsia="Calibri"/>
          <w:color w:val="auto"/>
          <w:spacing w:val="0"/>
          <w:position w:val="0"/>
          <w:sz w:val="22"/>
          <w:shd w:fill="auto" w:val="clear"/>
        </w:rPr>
        <w:t xml:space="preserve">, in Soviet labor camps. He was arrested by the NKVD in </w:t>
      </w:r>
      <w:r>
        <w:rPr>
          <w:rFonts w:ascii="Calibri" w:hAnsi="Calibri" w:cs="Calibri" w:eastAsia="Calibri"/>
          <w:color w:val="auto"/>
          <w:spacing w:val="0"/>
          <w:position w:val="0"/>
          <w:sz w:val="22"/>
          <w:shd w:fill="auto" w:val="clear"/>
        </w:rPr>
        <w:t xml:space="preserve">1935 </w:t>
      </w:r>
      <w:r>
        <w:rPr>
          <w:rFonts w:ascii="Calibri" w:hAnsi="Calibri" w:cs="Calibri" w:eastAsia="Calibri"/>
          <w:color w:val="auto"/>
          <w:spacing w:val="0"/>
          <w:position w:val="0"/>
          <w:sz w:val="22"/>
          <w:shd w:fill="auto" w:val="clear"/>
        </w:rPr>
        <w:t xml:space="preserve">and released, but rearrested and sentenced to five years in </w:t>
      </w:r>
      <w:r>
        <w:rPr>
          <w:rFonts w:ascii="Calibri" w:hAnsi="Calibri" w:cs="Calibri" w:eastAsia="Calibri"/>
          <w:color w:val="auto"/>
          <w:spacing w:val="0"/>
          <w:position w:val="0"/>
          <w:sz w:val="22"/>
          <w:shd w:fill="auto" w:val="clear"/>
        </w:rPr>
        <w:t xml:space="preserve">1938</w:t>
      </w:r>
      <w:r>
        <w:rPr>
          <w:rFonts w:ascii="Calibri" w:hAnsi="Calibri" w:cs="Calibri" w:eastAsia="Calibri"/>
          <w:color w:val="auto"/>
          <w:spacing w:val="0"/>
          <w:position w:val="0"/>
          <w:sz w:val="22"/>
          <w:shd w:fill="auto" w:val="clear"/>
        </w:rPr>
        <w:t xml:space="preserve">. Osip Mandelstam's "Stalin Epigram" is said to have played a role in his arrest.[</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After release, he joined the Red Army and took part in the Battle of Berlin of </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 However, he was arrested again in </w:t>
      </w:r>
      <w:r>
        <w:rPr>
          <w:rFonts w:ascii="Calibri" w:hAnsi="Calibri" w:cs="Calibri" w:eastAsia="Calibri"/>
          <w:color w:val="auto"/>
          <w:spacing w:val="0"/>
          <w:position w:val="0"/>
          <w:sz w:val="22"/>
          <w:shd w:fill="auto" w:val="clear"/>
        </w:rPr>
        <w:t xml:space="preserve">1949 </w:t>
      </w:r>
      <w:r>
        <w:rPr>
          <w:rFonts w:ascii="Calibri" w:hAnsi="Calibri" w:cs="Calibri" w:eastAsia="Calibri"/>
          <w:color w:val="auto"/>
          <w:spacing w:val="0"/>
          <w:position w:val="0"/>
          <w:sz w:val="22"/>
          <w:shd w:fill="auto" w:val="clear"/>
        </w:rPr>
        <w:t xml:space="preserve">and sentenced to ten years in prison camps. Aiming to secure his freedom, Akhmatova published a dithyramb to Joseph Stalin, which did not help to release Gumilev, although it possibly prevented her own imprisonment. The Soviet secret police had already prepared an order for her arrest, but Stalin decided not to sign it. Relations between Gumilev and his mother became strained, as he blamed her for not helping him enough. She described her feelings about her son's arrest and the period of political repressions in Requiem (published in </w:t>
      </w:r>
      <w:r>
        <w:rPr>
          <w:rFonts w:ascii="Calibri" w:hAnsi="Calibri" w:cs="Calibri" w:eastAsia="Calibri"/>
          <w:color w:val="auto"/>
          <w:spacing w:val="0"/>
          <w:position w:val="0"/>
          <w:sz w:val="22"/>
          <w:shd w:fill="auto" w:val="clear"/>
        </w:rPr>
        <w:t xml:space="preserve">1963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Young Gumilev with his parents in </w:t>
      </w:r>
      <w:r>
        <w:rPr>
          <w:rFonts w:ascii="Calibri" w:hAnsi="Calibri" w:cs="Calibri" w:eastAsia="Calibri"/>
          <w:color w:val="auto"/>
          <w:spacing w:val="0"/>
          <w:position w:val="0"/>
          <w:sz w:val="22"/>
          <w:shd w:fill="auto" w:val="clear"/>
        </w:rPr>
        <w:t xml:space="preserve">1913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Stalin's death in </w:t>
      </w:r>
      <w:r>
        <w:rPr>
          <w:rFonts w:ascii="Calibri" w:hAnsi="Calibri" w:cs="Calibri" w:eastAsia="Calibri"/>
          <w:color w:val="auto"/>
          <w:spacing w:val="0"/>
          <w:position w:val="0"/>
          <w:sz w:val="22"/>
          <w:shd w:fill="auto" w:val="clear"/>
        </w:rPr>
        <w:t xml:space="preserve">1953</w:t>
      </w:r>
      <w:r>
        <w:rPr>
          <w:rFonts w:ascii="Calibri" w:hAnsi="Calibri" w:cs="Calibri" w:eastAsia="Calibri"/>
          <w:color w:val="auto"/>
          <w:spacing w:val="0"/>
          <w:position w:val="0"/>
          <w:sz w:val="22"/>
          <w:shd w:fill="auto" w:val="clear"/>
        </w:rPr>
        <w:t xml:space="preserve">, Gumilev joined the Hermitage Museum, whose director, Mikhail Artamonov, he would accept as his mentor. Under Artamonov's guidance, he became interested in Khazar studies and in steppe peoples in general. In the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s and </w:t>
      </w:r>
      <w:r>
        <w:rPr>
          <w:rFonts w:ascii="Calibri" w:hAnsi="Calibri" w:cs="Calibri" w:eastAsia="Calibri"/>
          <w:color w:val="auto"/>
          <w:spacing w:val="0"/>
          <w:position w:val="0"/>
          <w:sz w:val="22"/>
          <w:shd w:fill="auto" w:val="clear"/>
        </w:rPr>
        <w:t xml:space="preserve">1960</w:t>
      </w:r>
      <w:r>
        <w:rPr>
          <w:rFonts w:ascii="Calibri" w:hAnsi="Calibri" w:cs="Calibri" w:eastAsia="Calibri"/>
          <w:color w:val="auto"/>
          <w:spacing w:val="0"/>
          <w:position w:val="0"/>
          <w:sz w:val="22"/>
          <w:shd w:fill="auto" w:val="clear"/>
        </w:rPr>
        <w:t xml:space="preserve">s, he participated in several expeditions to the Volga Delta and to the North Caucasus. He proposed an archeological site for Samandar as well as the theory of the Caspian transgression[clarification needed] in collaboration with geologist Alexander Aleksin as one of the reasons for Khazar decline.[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1960</w:t>
      </w:r>
      <w:r>
        <w:rPr>
          <w:rFonts w:ascii="Calibri" w:hAnsi="Calibri" w:cs="Calibri" w:eastAsia="Calibri"/>
          <w:color w:val="auto"/>
          <w:spacing w:val="0"/>
          <w:position w:val="0"/>
          <w:sz w:val="22"/>
          <w:shd w:fill="auto" w:val="clear"/>
        </w:rPr>
        <w:t xml:space="preserve">, he started delivering lectures at Leningrad University. Two years later, he defended his doctoral thesis on ancient Turks. From the </w:t>
      </w:r>
      <w:r>
        <w:rPr>
          <w:rFonts w:ascii="Calibri" w:hAnsi="Calibri" w:cs="Calibri" w:eastAsia="Calibri"/>
          <w:color w:val="auto"/>
          <w:spacing w:val="0"/>
          <w:position w:val="0"/>
          <w:sz w:val="22"/>
          <w:shd w:fill="auto" w:val="clear"/>
        </w:rPr>
        <w:t xml:space="preserve">1960</w:t>
      </w:r>
      <w:r>
        <w:rPr>
          <w:rFonts w:ascii="Calibri" w:hAnsi="Calibri" w:cs="Calibri" w:eastAsia="Calibri"/>
          <w:color w:val="auto"/>
          <w:spacing w:val="0"/>
          <w:position w:val="0"/>
          <w:sz w:val="22"/>
          <w:shd w:fill="auto" w:val="clear"/>
        </w:rPr>
        <w:t xml:space="preserve">s, he worked in the Geography Institute, where he would defend another doctoral thesis, this time in geography.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official Soviet authorities rejected his ideas and banned most of his monographs from being published, Gumilev came to attract much publicity, especially in the Perestroika years of </w:t>
      </w:r>
      <w:r>
        <w:rPr>
          <w:rFonts w:ascii="Calibri" w:hAnsi="Calibri" w:cs="Calibri" w:eastAsia="Calibri"/>
          <w:color w:val="auto"/>
          <w:spacing w:val="0"/>
          <w:position w:val="0"/>
          <w:sz w:val="22"/>
          <w:shd w:fill="auto" w:val="clear"/>
        </w:rPr>
        <w:t xml:space="preserve">1985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As an indication of his popularity, the Kazakh president Nursultan Nazarbayev ordered the L. N. Gumilev Eurasian National University (</w:t>
      </w:r>
      <w:r>
        <w:rPr>
          <w:rFonts w:ascii="Calibri" w:hAnsi="Calibri" w:cs="Calibri" w:eastAsia="Calibri"/>
          <w:color w:val="auto"/>
          <w:spacing w:val="0"/>
          <w:position w:val="0"/>
          <w:sz w:val="22"/>
          <w:shd w:fill="auto" w:val="clear"/>
        </w:rPr>
        <w:t xml:space="preserve">Евразийский Национальный университет имени Л. Н. Гумилёва, founded in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to be erected just opposite his own palace on the central square of the new Kazakh capital, Astana.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Gumilev attempted to explain the waves of nomadic migration that rocked the great steppe of Eurasia for centuries by geographical factors such as annual variations in solar radiation, which determine the area of grasslands that could be used for grazing livestock. According to this idea, when the steppe areas shrank drastically, the nomads of Central Asia began moving to the fertile pastures of Europe or China.[citation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describe the genesis and evolution of ethnic groups, Gumilev introduced the concept of "passionarity" (пассионарность), meaning the level of activity to expand typical for an ethnic group, and especially for their leaders, at a given moment in time. He argued that every ethnic group passes through the same stages of birth, development, climas, inertia, convolution and memorial. It is during the "acmatic" phases, when the national passionarity reaches its maximum heat, that the great conquests are made. Gumilev described the current state of Europe as deep inertia, or "introduction to obscuration", to use his own words. The passionarity of the Arabic world, in contrast, is still high, according to him.[citation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Drawing inspiration from the works of Konstantin Leontyev and Nikolay Danilevsky, Gumilev regarded Russians as a "super-ethnos" kindred to Turkic-Mongol peoples of the Eurasian steppe. The periods in which Russia has been said to conflict with the steppe peoples were reinterpreted by Gumilev as the periods of consolidation of Russian power with that of steppe to oppose destructive influences from Catholic Europe, that posed a potential threat to integrity of Russian.[citation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accordance with his pan-Asiatic theories, he supported the national movements of Tatars, Kazakhs and other Turkic peoples, in addition to those of the Mongols and other East Asians. Unsurprisingly, Gumilev's teachings have enjoyed immense popularity in Central Asian countries.[</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In Kazan, for example, a monument to him was erected in August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historian Mark Bassin stated that Gumilev's theories are scientifically unproven and problematic but that they have a significant impact in a range of Soviet and post-Soviet contexts.[</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Several researchers, such as Vadim Rossman,[</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John Klier,[</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Victor Yasmann,[</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Victor Schnirelmann[</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and Mikhail Tripolsky describe Gumilev's views as anti-Semitic.[</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According to those authors, Gumilev did not extend this ethnological ecumenism to the medieval Jews, whom he regarded as a parasitic, international urban class that had dominated the Khazars and subjected the early East Slavs to the "Khazar Yoke". The last phrase was adapted by him from the traditional term "Tatar Yoke" for the Mongol domination of medieval Russia, a term that Gumilev rejected since he did not regard the Mongol conquest as a necessarily-negative 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particular, he asserted that the Radhanites had been instrumental in the exploitation of East Slavic people and had exerted undue influence on the sociopolitical and economic landscape of the early Middle Ages. Gumilev maintained that the Jewish culture was by nature mercantile and existed outside and in opposition to its environment. According to that view, Jews share a specific way of thinking, and this is associated with the moral norms of Judaism. According to Gumilev, the medieval Jews also did not bear arms themselves but waged wars by proxies or mercenaries.[</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Gumilev identified himself as an Orthodox Christian.[</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Gumilev married in </w:t>
      </w:r>
      <w:r>
        <w:rPr>
          <w:rFonts w:ascii="Calibri" w:hAnsi="Calibri" w:cs="Calibri" w:eastAsia="Calibri"/>
          <w:color w:val="auto"/>
          <w:spacing w:val="0"/>
          <w:position w:val="0"/>
          <w:sz w:val="22"/>
          <w:shd w:fill="auto" w:val="clear"/>
        </w:rPr>
        <w:t xml:space="preserve">1967</w:t>
      </w:r>
      <w:r>
        <w:rPr>
          <w:rFonts w:ascii="Calibri" w:hAnsi="Calibri" w:cs="Calibri" w:eastAsia="Calibri"/>
          <w:color w:val="auto"/>
          <w:spacing w:val="0"/>
          <w:position w:val="0"/>
          <w:sz w:val="22"/>
          <w:shd w:fill="auto" w:val="clear"/>
        </w:rPr>
        <w:t xml:space="preserve">, the year after his mother died.[</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Hsiung-nu (</w:t>
      </w:r>
      <w:r>
        <w:rPr>
          <w:rFonts w:ascii="Calibri" w:hAnsi="Calibri" w:cs="Calibri" w:eastAsia="Calibri"/>
          <w:color w:val="auto"/>
          <w:spacing w:val="0"/>
          <w:position w:val="0"/>
          <w:sz w:val="22"/>
          <w:shd w:fill="auto" w:val="clear"/>
        </w:rPr>
        <w:t xml:space="preserve">1960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Turks (</w:t>
      </w:r>
      <w:r>
        <w:rPr>
          <w:rFonts w:ascii="Calibri" w:hAnsi="Calibri" w:cs="Calibri" w:eastAsia="Calibri"/>
          <w:color w:val="auto"/>
          <w:spacing w:val="0"/>
          <w:position w:val="0"/>
          <w:sz w:val="22"/>
          <w:shd w:fill="auto" w:val="clear"/>
        </w:rPr>
        <w:t xml:space="preserve">1964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Гумилёв, Лев Николаевич (</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 Поиски вымышленного царства: Легенда о государстве пресвитера Иоанна [Searching for an Imaginary Kingdom: The Legend of the Kingdom of Prester John] (in Russian). Moscow: Наука/Nauka.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Hsiung-nu in China (</w:t>
      </w:r>
      <w:r>
        <w:rPr>
          <w:rFonts w:ascii="Calibri" w:hAnsi="Calibri" w:cs="Calibri" w:eastAsia="Calibri"/>
          <w:color w:val="auto"/>
          <w:spacing w:val="0"/>
          <w:position w:val="0"/>
          <w:sz w:val="22"/>
          <w:shd w:fill="auto" w:val="clear"/>
        </w:rPr>
        <w:t xml:space="preserve">1974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Ethnogenesis and the Biosphere of Earth (</w:t>
      </w:r>
      <w:r>
        <w:rPr>
          <w:rFonts w:ascii="Calibri" w:hAnsi="Calibri" w:cs="Calibri" w:eastAsia="Calibri"/>
          <w:color w:val="auto"/>
          <w:spacing w:val="0"/>
          <w:position w:val="0"/>
          <w:sz w:val="22"/>
          <w:shd w:fill="auto" w:val="clear"/>
        </w:rPr>
        <w:t xml:space="preserve">1978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Rus and the Great Steppe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End and a New Beginning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Rus to Russia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Vengeance of Kremlin's Highlander (Russian) Archived </w:t>
      </w:r>
      <w:r>
        <w:rPr>
          <w:rFonts w:ascii="Calibri" w:hAnsi="Calibri" w:cs="Calibri" w:eastAsia="Calibri"/>
          <w:color w:val="auto"/>
          <w:spacing w:val="0"/>
          <w:position w:val="0"/>
          <w:sz w:val="22"/>
          <w:shd w:fill="auto" w:val="clear"/>
        </w:rPr>
        <w:t xml:space="preserve">2013-04-19 </w:t>
      </w:r>
      <w:r>
        <w:rPr>
          <w:rFonts w:ascii="Calibri" w:hAnsi="Calibri" w:cs="Calibri" w:eastAsia="Calibri"/>
          <w:color w:val="auto"/>
          <w:spacing w:val="0"/>
          <w:position w:val="0"/>
          <w:sz w:val="22"/>
          <w:shd w:fill="auto" w:val="clear"/>
        </w:rPr>
        <w:t xml:space="preserve">at the Wayback Machine by Semion Kiperman, publication of Russian Jewish on-line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Russian) Лев Гумилёв. Открытие хазарии. Москва. Айр Пресс,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Bassin, Mark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The Gumilev mystique : biopolitics, Eurasianism, and the construction of community in modern Russia. Ithaca. ISBN </w:t>
      </w:r>
      <w:r>
        <w:rPr>
          <w:rFonts w:ascii="Calibri" w:hAnsi="Calibri" w:cs="Calibri" w:eastAsia="Calibri"/>
          <w:color w:val="auto"/>
          <w:spacing w:val="0"/>
          <w:position w:val="0"/>
          <w:sz w:val="22"/>
          <w:shd w:fill="auto" w:val="clear"/>
        </w:rPr>
        <w:t xml:space="preserve">978-1-5017-0339-3</w:t>
      </w:r>
      <w:r>
        <w:rPr>
          <w:rFonts w:ascii="Calibri" w:hAnsi="Calibri" w:cs="Calibri" w:eastAsia="Calibri"/>
          <w:color w:val="auto"/>
          <w:spacing w:val="0"/>
          <w:position w:val="0"/>
          <w:sz w:val="22"/>
          <w:shd w:fill="auto" w:val="clear"/>
        </w:rPr>
        <w:t xml:space="preserve">. OCLC </w:t>
      </w:r>
      <w:r>
        <w:rPr>
          <w:rFonts w:ascii="Calibri" w:hAnsi="Calibri" w:cs="Calibri" w:eastAsia="Calibri"/>
          <w:color w:val="auto"/>
          <w:spacing w:val="0"/>
          <w:position w:val="0"/>
          <w:sz w:val="22"/>
          <w:shd w:fill="auto" w:val="clear"/>
        </w:rPr>
        <w:t xml:space="preserve">945976904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Rossman, Vadim, et al. Russian Intellectual Antisemitism in the Post Communist Era (Studies in Antisemitism Series). Univ. of Nebraska Press, </w:t>
      </w:r>
      <w:r>
        <w:rPr>
          <w:rFonts w:ascii="Calibri" w:hAnsi="Calibri" w:cs="Calibri" w:eastAsia="Calibri"/>
          <w:color w:val="auto"/>
          <w:spacing w:val="0"/>
          <w:position w:val="0"/>
          <w:sz w:val="22"/>
          <w:shd w:fill="auto" w:val="clear"/>
        </w:rPr>
        <w:t xml:space="preserve">2005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Klier, John. "The Myth of the Khazars and Intellectual Antisemitism in Russia, </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s". The Slavonic and East European Review, Volume </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Number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pp. </w:t>
      </w:r>
      <w:r>
        <w:rPr>
          <w:rFonts w:ascii="Calibri" w:hAnsi="Calibri" w:cs="Calibri" w:eastAsia="Calibri"/>
          <w:color w:val="auto"/>
          <w:spacing w:val="0"/>
          <w:position w:val="0"/>
          <w:sz w:val="22"/>
          <w:shd w:fill="auto" w:val="clear"/>
        </w:rPr>
        <w:t xml:space="preserve">779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781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Yasmann, Victor. "The Rise of the Eurasians". The Eurasian Politician Issue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(August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Radio Free Europe, </w:t>
      </w:r>
      <w:r>
        <w:rPr>
          <w:rFonts w:ascii="Calibri" w:hAnsi="Calibri" w:cs="Calibri" w:eastAsia="Calibri"/>
          <w:color w:val="auto"/>
          <w:spacing w:val="0"/>
          <w:position w:val="0"/>
          <w:sz w:val="22"/>
          <w:shd w:fill="auto" w:val="clear"/>
        </w:rPr>
        <w:t xml:space="preserve">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Yasmann, Victor. "Red Religion:An Ideology of Neo-Messianic Russian Fundamentalism" Demoktratizat: The Journal of Post-Soviet Democratization. Volume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No.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Shnirelman, Victor A. "The Story of a Euphemism: The Khazars in Russian Nationalist Literature." The World of the Khazars: New Perspectives. Brill,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353-372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Malakhov, Vladimir. "Racism and Migrants". (Trans. Mischa Gabowitsch.) Neprikosnovennij Zapas, </w:t>
      </w:r>
      <w:r>
        <w:rPr>
          <w:rFonts w:ascii="Calibri" w:hAnsi="Calibri" w:cs="Calibri" w:eastAsia="Calibri"/>
          <w:color w:val="auto"/>
          <w:spacing w:val="0"/>
          <w:position w:val="0"/>
          <w:sz w:val="22"/>
          <w:shd w:fill="auto" w:val="clear"/>
        </w:rPr>
        <w:t xml:space="preserve">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Выбор веры (in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Tripolsky, Mihail. ОБ ИЗВРАЩЕНИИ ИСТОРИИ: Хазарский каганат, евреи и судьба России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Rossman, Vadim. The Ethnic Community and Its Enemies: Russian Intellectual Antisemitism in the Post-Communist Era Archived </w:t>
      </w:r>
      <w:r>
        <w:rPr>
          <w:rFonts w:ascii="Calibri" w:hAnsi="Calibri" w:cs="Calibri" w:eastAsia="Calibri"/>
          <w:color w:val="auto"/>
          <w:spacing w:val="0"/>
          <w:position w:val="0"/>
          <w:sz w:val="22"/>
          <w:shd w:fill="auto" w:val="clear"/>
        </w:rPr>
        <w:t xml:space="preserve">2005-09-21 </w:t>
      </w:r>
      <w:r>
        <w:rPr>
          <w:rFonts w:ascii="Calibri" w:hAnsi="Calibri" w:cs="Calibri" w:eastAsia="Calibri"/>
          <w:color w:val="auto"/>
          <w:spacing w:val="0"/>
          <w:position w:val="0"/>
          <w:sz w:val="22"/>
          <w:shd w:fill="auto" w:val="clear"/>
        </w:rPr>
        <w:t xml:space="preserve">at the Wayback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Garaev, Danis (</w:t>
      </w:r>
      <w:r>
        <w:rPr>
          <w:rFonts w:ascii="Calibri" w:hAnsi="Calibri" w:cs="Calibri" w:eastAsia="Calibri"/>
          <w:color w:val="auto"/>
          <w:spacing w:val="0"/>
          <w:position w:val="0"/>
          <w:sz w:val="22"/>
          <w:shd w:fill="auto" w:val="clear"/>
        </w:rPr>
        <w:t xml:space="preserve">2017-04-03</w:t>
      </w:r>
      <w:r>
        <w:rPr>
          <w:rFonts w:ascii="Calibri" w:hAnsi="Calibri" w:cs="Calibri" w:eastAsia="Calibri"/>
          <w:color w:val="auto"/>
          <w:spacing w:val="0"/>
          <w:position w:val="0"/>
          <w:sz w:val="22"/>
          <w:shd w:fill="auto" w:val="clear"/>
        </w:rPr>
        <w:t xml:space="preserve">). "Jihad as Passionarity: Said Buriatskii and Lev Gumilev". Islam and Christian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Muslim Relations. </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 doi:</w:t>
      </w:r>
      <w:r>
        <w:rPr>
          <w:rFonts w:ascii="Calibri" w:hAnsi="Calibri" w:cs="Calibri" w:eastAsia="Calibri"/>
          <w:color w:val="auto"/>
          <w:spacing w:val="0"/>
          <w:position w:val="0"/>
          <w:sz w:val="22"/>
          <w:shd w:fill="auto" w:val="clear"/>
        </w:rPr>
        <w:t xml:space="preserve">10.1080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09596410.2017.1288460</w:t>
      </w:r>
      <w:r>
        <w:rPr>
          <w:rFonts w:ascii="Calibri" w:hAnsi="Calibri" w:cs="Calibri" w:eastAsia="Calibri"/>
          <w:color w:val="auto"/>
          <w:spacing w:val="0"/>
          <w:position w:val="0"/>
          <w:sz w:val="22"/>
          <w:shd w:fill="auto" w:val="clear"/>
        </w:rPr>
        <w:t xml:space="preserve">. ISSN </w:t>
      </w:r>
      <w:r>
        <w:rPr>
          <w:rFonts w:ascii="Calibri" w:hAnsi="Calibri" w:cs="Calibri" w:eastAsia="Calibri"/>
          <w:color w:val="auto"/>
          <w:spacing w:val="0"/>
          <w:position w:val="0"/>
          <w:sz w:val="22"/>
          <w:shd w:fill="auto" w:val="clear"/>
        </w:rPr>
        <w:t xml:space="preserve">0959-6410</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CID </w:t>
      </w:r>
      <w:r>
        <w:rPr>
          <w:rFonts w:ascii="Calibri" w:hAnsi="Calibri" w:cs="Calibri" w:eastAsia="Calibri"/>
          <w:color w:val="auto"/>
          <w:spacing w:val="0"/>
          <w:position w:val="0"/>
          <w:sz w:val="22"/>
          <w:shd w:fill="auto" w:val="clear"/>
        </w:rPr>
        <w:t xml:space="preserve">151507081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Clover, Charles (</w:t>
      </w:r>
      <w:r>
        <w:rPr>
          <w:rFonts w:ascii="Calibri" w:hAnsi="Calibri" w:cs="Calibri" w:eastAsia="Calibri"/>
          <w:color w:val="auto"/>
          <w:spacing w:val="0"/>
          <w:position w:val="0"/>
          <w:sz w:val="22"/>
          <w:shd w:fill="auto" w:val="clear"/>
        </w:rPr>
        <w:t xml:space="preserve">2016-03-11</w:t>
      </w:r>
      <w:r>
        <w:rPr>
          <w:rFonts w:ascii="Calibri" w:hAnsi="Calibri" w:cs="Calibri" w:eastAsia="Calibri"/>
          <w:color w:val="auto"/>
          <w:spacing w:val="0"/>
          <w:position w:val="0"/>
          <w:sz w:val="22"/>
          <w:shd w:fill="auto" w:val="clear"/>
        </w:rPr>
        <w:t xml:space="preserve">). "Lev Gumilev: passion, Putin and power". Financial Times. Retrieved </w:t>
      </w:r>
      <w:r>
        <w:rPr>
          <w:rFonts w:ascii="Calibri" w:hAnsi="Calibri" w:cs="Calibri" w:eastAsia="Calibri"/>
          <w:color w:val="auto"/>
          <w:spacing w:val="0"/>
          <w:position w:val="0"/>
          <w:sz w:val="22"/>
          <w:shd w:fill="auto" w:val="clear"/>
        </w:rPr>
        <w:t xml:space="preserve">2021-11-10</w:t>
      </w: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