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Guenon converted to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has made some interesting analyses of the modern world. His conversion to Islam does not detract in any way from the accuracy of some of his analyses. The truth, as far as Guénon is concerned, is that, around 1935, he went to Egypt to meet an American woman who had offered to publish his works. Once there, he waited for her. She never came. Without money, he found himself stuck there. His writings enabled him to be introduced into Islamic circles. He became friends with a Sheikh. The Sheikh had a daughter. Guénon married her and, in order to marry her, he had to convert to Islam, of course.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