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Linux Libertine,Bold" w:hAnsi="Linux Libertine,Bold" w:cs="Linux Libertine,Bold" w:eastAsia="Linux Libertine,Bold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Linux Libertine,Bold" w:hAnsi="Linux Libertine,Bold" w:cs="Linux Libertine,Bold" w:eastAsia="Linux Libertine,Bold"/>
          <w:b/>
          <w:color w:val="auto"/>
          <w:spacing w:val="0"/>
          <w:position w:val="0"/>
          <w:sz w:val="32"/>
          <w:shd w:fill="auto" w:val="clear"/>
        </w:rPr>
        <w:t xml:space="preserve">"The Thunderstones"</w:t>
      </w:r>
    </w:p>
    <w:p>
      <w:pPr>
        <w:spacing w:before="0" w:after="0" w:line="240"/>
        <w:ind w:right="0" w:left="0" w:firstLine="0"/>
        <w:jc w:val="left"/>
        <w:rPr>
          <w:rFonts w:ascii="Linux Libertine,Bold" w:hAnsi="Linux Libertine,Bold" w:cs="Linux Libertine,Bold" w:eastAsia="Linux Libertine,Bold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Linux Libertine,Bold" w:hAnsi="Linux Libertine,Bold" w:cs="Linux Libertine,Bold" w:eastAsia="Linux Libertine,Bold"/>
          <w:b/>
          <w:color w:val="auto"/>
          <w:spacing w:val="0"/>
          <w:position w:val="0"/>
          <w:sz w:val="32"/>
          <w:shd w:fill="auto" w:val="clear"/>
        </w:rPr>
        <w:t xml:space="preserve">from "The Veil of Isis", Rene Guenon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4"/>
          <w:shd w:fill="auto" w:val="clear"/>
        </w:rPr>
      </w:pP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4"/>
          <w:shd w:fill="auto" w:val="clear"/>
        </w:rPr>
        <w:t xml:space="preserve">Les Pierres de Foudre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4"/>
          <w:shd w:fill="auto" w:val="clear"/>
        </w:rPr>
        <w:t xml:space="preserve">, May 1929.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 his article devoted to the Tarot in the special issue of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Voile d’Isis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, Mr.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Auriger, referencing the sixteenth Arcanum, wrote this sentence: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“It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seems that there exists a relationship between the hails of stone that surround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Lightning Tower and the word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beith-el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, the House of God, of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which the Semites designated as the aeroliths of lightning stones.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”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This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link is suggested by the name of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H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ouse of God’ given to the Arcana in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question which is indeed the literal translation of the Hebrew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beith-el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but it seems to us that there exists some confusion between several differing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things, and that a clarification of the issue may be of some interest.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Firstly, it is undoubted that the symbolic role of aeroliths or stones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falling from the heavens is very important, because these are the same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‘black stones’ that are mentioned in so many different traditions, fro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m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figure of Cybele, or the ‘Great Goddess,’ to the black stone enshrined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 the Ka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ʿ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abah in Mecca, which is also related to the story of Abraham.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 Rome as well, there was the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lapis niger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, not to mention the sacred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shields of the Salians that were said to have been carved from a meteorite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 the time of Numa.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15"/>
          <w:shd w:fill="auto" w:val="clear"/>
        </w:rPr>
        <w:t xml:space="preserve">25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These ‘black stones’ can certainly be classified in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category of ‘baetylus,’ which is to say stones considered as ‘dwellings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the divine,’ or, in other words, as supports of certain ‘spiritua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l influ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ences;’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but did all the baetylus have this origin?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We do not think, and, in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particular, we have seen no evidence that this may have been with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case with the rock which Jacob, according to the account of Genesis, gave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name of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Beith-el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, a name applied to the very place he had rested his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head on while having his vision.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14"/>
          <w:shd w:fill="auto" w:val="clear"/>
        </w:rPr>
        <w:t xml:space="preserve">25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Mr. Ossendowski reported the s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tory of a ‘black stone,’ once sent by the ‘King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of the World’ to the Dalai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-Lama, then transported to Ourga in Mongolia, where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it disappeared one hundred years ago: not knowing what the stone was,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Dalai-Lama tried to explain certain phenomena, such as the appearance of characters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on the surface of the stone, assuming from this that it was a kind of slate.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32 The Veil of Isis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‘baetylus,’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strictly speaking, is the representation of the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Omphalos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which is to say, a symbol of 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‘Center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World,’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which is naturally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identified with 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‘divine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terior.’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15"/>
          <w:shd w:fill="auto" w:val="clear"/>
        </w:rPr>
        <w:t xml:space="preserve">26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This stone could have taken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 variety of forms, including that of a pillar; this is why Jacob says: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“And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this stone, which I have set for a pillar, shall be the house of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God;”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and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among the Celtic peoples some menhirs, if not all, had the same meaning.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Omphalos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could also be represented by a conical or ovoid stone, such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as 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‘black stone’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Cybele; the cone evokes the sacred mountain, a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symbol of 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‘Pole’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or 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‘Axis Mundi;’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as for the ovoid form, it relates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directly to a very important symbol, that of 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‘World Egg.’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 any case,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‘baetylus’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was a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‘prophetic stone,’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‘talking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stone,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which is to say,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 stone that made oracles, or with which oracles were made, thanks to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‘spiritual influences’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which it was the support; the example of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Omphalos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Delphi is very characteristic in this respect. 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‘baetylus’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are therefore essentially sacred stones, but not necessarily of a celestial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origin; however, it is perhaps true that, symbolically at the least, this idea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is true in a certain way. What makes us think this is so is their relation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to the mysterious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luz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the Hebraic tradition, this relation is certain in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case of 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‘black stones,’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which are actually meteorites, but it should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not be limited to this one case, since it is stated in Genesis, when speaking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about the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Beith-el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Jacob, that the first name of this place was precisely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same,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Luz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. We may even recall at this point that the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Grail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had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been, it was said, to have been carved from a stone fallen from the heavens,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between all these there are very close ties, but we will not ponder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on it anymore, for these considerations may lead us astray from our subject.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15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15"/>
          <w:shd w:fill="auto" w:val="clear"/>
        </w:rPr>
        <w:t xml:space="preserve">27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Indeed, whether they are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‘baetylus’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 general, or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‘black stones’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specific, neither have anything in common with 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‘thunderstones;’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it is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especially on this point that we recall a serious confusion in the sentence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quoted at the very beginning, which can be explained quite easily. One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is certainly tempted to suppose that 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‘thunderbolts’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or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‘thunderstones’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must be stones that fall from the sky, aeroliths, and yet it is not so; one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could never guess what they are without have learned from the peasants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who have preserved the memory of it through the oral tradition. In fact,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by their very nature, these same peasants have committed an error of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interpretation, showing the true nature of tradition escapes them when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they believe that these stones to have fallen with the lightning, or that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14"/>
          <w:shd w:fill="auto" w:val="clear"/>
        </w:rPr>
        <w:t xml:space="preserve">26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This designation of the ‘divine interior,’ known as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0"/>
          <w:shd w:fill="auto" w:val="clear"/>
        </w:rPr>
        <w:t xml:space="preserve">mishkan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in Hebrew, was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also later attributed to the Tabernacle: as it indicates itself, it is the seat of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0"/>
          <w:shd w:fill="auto" w:val="clear"/>
        </w:rPr>
        <w:t xml:space="preserve">Shekinah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14"/>
          <w:shd w:fill="auto" w:val="clear"/>
        </w:rPr>
        <w:t xml:space="preserve">27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There have been ample considerations on the issue of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0"/>
          <w:shd w:fill="auto" w:val="clear"/>
        </w:rPr>
        <w:t xml:space="preserve">luz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, as well as on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0"/>
          <w:shd w:fill="auto" w:val="clear"/>
        </w:rPr>
        <w:t xml:space="preserve">Omphalos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, in our study on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0"/>
          <w:shd w:fill="auto" w:val="clear"/>
        </w:rPr>
        <w:t xml:space="preserve">The King of the World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René Guénon 33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they are the lightning themselves. They say that the thunder falls in two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manners,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‘o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f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fire’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or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st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one;’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first case is when it burns, while in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second it breaks; but they know very well of 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“thunderstones,”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and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they are only in mistaken in attributing to them, because of their name,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 celestial origin which they do not have and never had.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truth is that 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‘thunderstones’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are stones that symbolize lightning;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they are nothing more than the prehistoric flint axes of 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‘World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Egg,’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just as the fossilized sea urchin is the material figuration of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‘serpent’s egg.’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stone axe is the stone that breaks and splits, and this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is why it represents lightning; this symbolism harkens back to an extremely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remote era, and it explains the existence of certain axes, labelled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by archaeologists as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‘votive axes,’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ritual objects that never had any practical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usage as weapons or instruments.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This brings us quite naturally to recall a point that has already been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treated: the stone axe of Parashurama and the stone hammer of Thor are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one and the same weapon, and we will add that this weapon is the symbol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lightning.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15"/>
          <w:shd w:fill="auto" w:val="clear"/>
        </w:rPr>
        <w:t xml:space="preserve">28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We also see that this symbolism of 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‘thunderstones’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is of a Hyperborean origin, which is to say that it is related to the oldest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the traditions of present humanity, to that which is really the primal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15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tradition of the present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Manvantara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15"/>
          <w:shd w:fill="auto" w:val="clear"/>
        </w:rPr>
        <w:t xml:space="preserve">29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It should be noted, moreover, the very important role that lightning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plays in Tibetan symbolism, the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vajra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, which represents it, is one of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principal insignias of the dignitaries of Lamaism.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15"/>
          <w:shd w:fill="auto" w:val="clear"/>
        </w:rPr>
        <w:t xml:space="preserve">30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At the same time,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vajra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symbolizes the masculine principle of the universal manifestation,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and thus lightning is associated with the idea of a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‘divine paternity,’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association which is found just as clearly in Western antiquity, since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lightning is the main attribute of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Zeus Pater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or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Ju-piter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, 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‘father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gods and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men,’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who besides blasts the Titans and the Giants with thunderbolts,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just as Thor and Parashurama destroy their equivalents with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15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their respective weapons of stone.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15"/>
          <w:shd w:fill="auto" w:val="clear"/>
        </w:rPr>
        <w:t xml:space="preserve">31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14"/>
          <w:shd w:fill="auto" w:val="clear"/>
        </w:rPr>
        <w:t xml:space="preserve">28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See the article by P. Genty on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0"/>
          <w:shd w:fill="auto" w:val="clear"/>
        </w:rPr>
        <w:t xml:space="preserve">Thor and Parashurama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, in the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0"/>
          <w:shd w:fill="auto" w:val="clear"/>
        </w:rPr>
        <w:t xml:space="preserve">Voile d’Isis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of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December 1928.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14"/>
          <w:shd w:fill="auto" w:val="clear"/>
        </w:rPr>
        <w:t xml:space="preserve">29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Let us note in this connection that some, by a peculiar confusion, speak of a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“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Hyperborean Atlantis;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”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Hyperborea and Atlantis are two distinct regions, as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much as North and West are two different cardinal points, and as a starting point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for one tradition, the first is well before the second. We think it is all the more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necessary to draw attention to this fact that those who make this confusion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would attribute this error to us, but it goes without saying that we have never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done this, and that we do not even see, in all that we have written, what could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give the slightest credence for such an interpretation.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14"/>
          <w:shd w:fill="auto" w:val="clear"/>
        </w:rPr>
        <w:t xml:space="preserve">30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0"/>
          <w:shd w:fill="auto" w:val="clear"/>
        </w:rPr>
        <w:t xml:space="preserve">Vajra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is the Sanskrit term for lightning; the Tibetan form of the word is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0"/>
          <w:shd w:fill="auto" w:val="clear"/>
        </w:rPr>
        <w:t xml:space="preserve">dorje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14"/>
          <w:shd w:fill="auto" w:val="clear"/>
        </w:rPr>
        <w:t xml:space="preserve">31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It is interesting to note here that the thunderbolts of Jupiter are forged by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Vulcan, which establishes a certain relationship between the ‘celestial fire’ and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34 The Veil of Isis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There is even, in relation to this connection, even in the modern West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itself, another link that is quite unique: Leibnitz, in his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Monadology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, says</w:t>
      </w:r>
    </w:p>
    <w:p>
      <w:pPr>
        <w:spacing w:before="0" w:after="0" w:line="240"/>
        <w:ind w:right="0" w:left="0" w:firstLine="0"/>
        <w:jc w:val="left"/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that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“all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created monads are born, so to speak, by continuous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fulgurations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Divinity from moment to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moment;”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thus, in this way, through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traditional points we have just recalled, lightning (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fulgur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) is linked to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idea of the production of beings. It is likely that the academic commentators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have never noticed this, nor does it have exactly the same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meaning as that of the great Tibetan Lamas; but who, then, in modern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Masonry, could boast of actually possessing the mysterious power, one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 its essence, though double in its apparently contrary effects, of which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this attribute is the sign? We do not think that we are going too far in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saying that in what remains of the Western initiatic organizations, no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one has even a remote idea of what this is about; the symbol remains, but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when 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‘spirit’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has withdrawn, it is nothing but an empty form; is it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necessary to maintain, despite everything, the hope that a day will come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when this form is revitalized, where it will once again respond to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reality of its original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raison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d’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ê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tre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and which alone gives it its true initiatic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character?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the ‘underground fire,’ a note which is no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t established in cases where it is a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question of stone weapons; the ‘underground fire,’ in fact, was in direct r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elation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with the metallurgic symbolism, especially in the Kabiric mysteries: Vulcan also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forges the weapons of heroes. It should be added that there is another version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according to which the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0"/>
          <w:shd w:fill="auto" w:val="clear"/>
        </w:rPr>
        <w:t xml:space="preserve">Mjolnir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or the hammer of Thor would be metallic and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would have been forged by the dwarves, who are attached to the same order of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symbolic entities as the Kabiris, the Cyclops, the Yakshas, etc. Also note, regarding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the fire, that the chariot of Thor was dragged by two rams, and that in India,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the ram is the mount of Agni.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