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Néhány szó a New Age-r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ászló András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jelenkori ‚pseudospiritu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ālis’ elt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évelyedések és eltévelyítések legszéls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égesebb formáit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úgy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űnik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‚New Age’ ir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ányzata és mozgalma képviseli.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‚New Age’ (Új Korszak) a Vízönt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ő-korszakra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az ezzel kapcsolatos megújulásra utalva választotta meg a nevét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azt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ételezve, hogy a Vízönt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ő-korszak (helyesen: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ízönt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–Bika–Oroszl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–Skorpi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ó-kiemeltség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‚praecessiōnālis’ korszak) alapvetően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 elkezd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ött. A kezdet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őpontj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ának meghatározása körül igen nagy a bizonytalanság: vagy már a 18. század végén, vagy a 19. században, vagy a 20. században elkezd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ött, vagy a 20. század hátralév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éveiben, vagy a 21. században, de a 22. század elején feltétlenül el fog kezd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ődni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‚New Age’ ir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ányzatának hívei szerint.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Noha a ‚stabilis’ csillagkép-kereszt kiemeltségének az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őjelei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 igen régóta tapasztalhatóak, és a 20. század 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ő,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inkább a második, és különösen a harmadik harmadában széls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égesen feler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ödtek: az Északi ‚hemisphaera’ Tavaszpontja (a ‚tropicus’ állatöv Kos-jelének a 0°-a) még nem lépett át sem a 30°-osnak, sem a mintegy 35-47°-osnak felfogott Vízönt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csillagk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épbe. Ez olyan tény, amely nem képezheti semmiféle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komoly megalapozotts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ággal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észített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vita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árgyát.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 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ősorban indiai (de nem csup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 indiai, hanem például a Ptolemaios-i) ‚astro-chrono-symbolistica’ elvei szerint az Északi hemisphaera Tavaszpontja Kr. u. 139-ben = +139-ben lépett át a 30°-osnak felfogott Halak csillagképbe. Az astronomiai szempontokat is figyelembevev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általunk kidolgozott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‚exactific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ātiō’ szerint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átlépés Kr. u. 171 = +171 körül történt (±9 év). (A Fagan-szerinti átlépés Kr. u. 221 = +221-ben volt.) Vannak olyan nyugati szerz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ők, akik ezekkel az elvekkel szembehelyezkednek,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 Kr. e. 1., 2., 3., 4. századra teszik az átmenetet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olykor keleti forr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ások félreértése alapján.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 Északi hemisphaera Tavaszpontjának a 30°-osnak felfogott Halak csillagképb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a szint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 30°-osnak felfogott Vízönt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csillagk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épbe való átlépése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az ‚astro-chrono-symbolistica’ elutas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íthatatlan elvei szerint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Kr. u. 2299-ben = +2299-ben fog bek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övetkezni. ‚Exactific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ātiō’-nk szerint erre csak Kr. u. 2332.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örül (±9 év) fog sor- kerülni. (A Fagan szerinti átlépés 2376-ban lesz.) Ha a Halak csillagképét és a Vízönt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csillagk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épét nem 30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–30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°-osaknak fogjuk fel: az átlépés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őpontj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 még kés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őbbre kell tenni, ellent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étben némely nyugati felfogással. Az ezzel kapcsolatos részletes ‚argument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ātiō’ majd egy esetleges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ásik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erre ir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ányuló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tanulm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ány tárgyát képezheti.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jelenlegi Kali-Yuga, amelynek az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őtartama: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1080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év + 2160 év + 2160 év + 1080 év = 6480 év =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1080 év + 4320 év + 1080 év = 6480 év,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 amely Kr. e. 3102-ben, a csillagászati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ámítás szerinti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–3101-ben vette kezdet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ét, Kr. u. 3379-ben (= +3379-ben) vagy e körül fog véget érni. A Kali-Yuga kezdetekor az Északi hemisphaera Tavaszpontja a 30°-osnak felfogott Bika csillagkép 15°-án volt, a végén pedig szintén 30°-osnak felfogott Vízönt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csillagk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ép 15°-án (vagy annak közvetlen közelében) lesz.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Rövid kitér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ént jegyezzük meg, hogy egy Yuga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őtartama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így a Kali-Yugá-é is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×2160 = 6480 év, vagyis a ‚cyclus praecessi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ōnālis’ ‚astro-chrono-symbolistica’-i időtartam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ának 1/4-e (cf.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čakra-pāda). Ennek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özépid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őtartama 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×2160 = 4320 év, amelyet megel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követ egy-egy 1080 éves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őszak.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Mahā-Yuga: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32.400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év</w:t>
        <w:tab/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ūrva-Pralaŷa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+ 10.800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év</w:t>
        <w:tab/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ūrva-Bāhya-Sŗŝți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+ 21.600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év</w:t>
        <w:tab/>
        <w:t xml:space="preserve">Prath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āma-Mādhŷa-Sŗŝți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+ 21.600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év</w:t>
        <w:tab/>
        <w:t xml:space="preserve">Dvit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īŷa-Mādhŷa-Sŗŝți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+ 10.800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év</w:t>
        <w:tab/>
        <w:t xml:space="preserve">Uttara-B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āhŷa-Sŗŝți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+ 32.400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év</w:t>
        <w:tab/>
        <w:t xml:space="preserve">Uttara-Prala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ŷa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129.600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év</w:t>
        <w:tab/>
        <w:t xml:space="preserve">= Mah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ā-Yuga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teljes Sŗŝți időtartama 64.800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év, ebb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a teljes Mādhŷa-Sŗŝți időtartama 43.200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év.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Más tagozódás szerint: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32.400 év</w:t>
        <w:tab/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ūrva-Pralaŷa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+ 25.920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év</w:t>
        <w:tab/>
        <w:t xml:space="preserve">Sat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ŷa-Kŗta-Yuga (Aranykor)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+ 19.440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év</w:t>
        <w:tab/>
        <w:t xml:space="preserve">Tr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ētā-Yuga (Ez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üstkor)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+ 12.960 év</w:t>
        <w:tab/>
        <w:t xml:space="preserve">Dv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āpara-Yuga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Érckor)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+ 6.480 év</w:t>
        <w:tab/>
        <w:t xml:space="preserve">Kali-Yuga (Vaskor)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+ 32.400 év</w:t>
        <w:tab/>
        <w:t xml:space="preserve">Uttara-Prala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ŷa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129.600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év</w:t>
        <w:tab/>
        <w:t xml:space="preserve">= Mah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ā-Yuga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Ez a Mahā-Yuga Kali-Mahā-Yug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á-nak min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Mah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ā-mahā-Yug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á-k közül az utolsó szintén Kali-jelleg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ű: Kali-Mahā-mahā-Yuga, ennek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összegzett tiszta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ŗŝți-időszaka 648.000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év, az összegzett tiszta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ādhŷa-Sŗŝți-időszaka 432.000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év.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Ezek az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őszakok az igen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ávoli, de teljesen egyértelm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‚praehistoricum’-ban kezdődtek, nem a legszorosabb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értelemben vett történetiség kezdetén, vagyis Kr. e. 3102 =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–3101-ben, akkor, amikor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ŗŝņāvatāra elhagyta a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öldi-emberi világot.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jelenlegi Kali-Mah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ā-mahā-Yuga (amelyet olykor nagyvonal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úan Kali-Mah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ā-Yug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á-nak vagy Kali-Yugá-nak neveznek) része egy olyan ‚aerá’-nak, amelynek az összegzett tiszta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ŗŝți-időszaka 6.480.000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évig, az összegzett tiszta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ādhŷa-Sŗŝți-időszaka 4.320.000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évig tart, s amelynek korrekt neve Mah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ā-mahā-mahā-Yuga, vagy Alpālpālpa-Kalpa (Alpa-alpa-alpa-Kalpa). Tov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ábbá: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 Alpa-Yuga</w:t>
        <w:tab/>
        <w:t xml:space="preserve">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őtartama</w:t>
        <w:tab/>
        <w:t xml:space="preserve">648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év, (432 év)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 Alp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ālpa-Yuga</w:t>
        <w:tab/>
        <w:t xml:space="preserve">időtartama</w:t>
        <w:tab/>
        <w:t xml:space="preserve">64,8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év (43,2 év)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az Alp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ālpālpa-Yuga</w:t>
        <w:tab/>
        <w:t xml:space="preserve">időtartama</w:t>
        <w:tab/>
        <w:t xml:space="preserve">6,48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év (4,32 év).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jelenlegi Kali-Yugá-n belüli tagolás egyfel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1080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év</w:t>
        <w:tab/>
        <w:t xml:space="preserve">1/2 Bika</w:t>
        <w:tab/>
        <w:t xml:space="preserve"> </w:t>
        <w:tab/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+ 2160 év</w:t>
        <w:tab/>
        <w:t xml:space="preserve">Kos</w:t>
        <w:tab/>
        <w:t xml:space="preserve">1080 év</w:t>
        <w:tab/>
        <w:t xml:space="preserve">1/2 Bika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+ 2160 év</w:t>
        <w:tab/>
        <w:t xml:space="preserve">Halak</w:t>
        <w:tab/>
        <w:t xml:space="preserve">+ 4320 év</w:t>
        <w:tab/>
        <w:t xml:space="preserve">Kos-Halak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+ 1080 év</w:t>
        <w:tab/>
        <w:t xml:space="preserve">1/2 Vízönt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</w:t>
        <w:tab/>
        <w:t xml:space="preserve">+ 1080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év</w:t>
        <w:tab/>
        <w:t xml:space="preserve">1/2 Vízönt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6480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év</w:t>
        <w:tab/>
        <w:t xml:space="preserve"> </w:t>
        <w:tab/>
        <w:t xml:space="preserve">= 6480 év</w:t>
        <w:tab/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–3101.</w:t>
        <w:tab/>
        <w:t xml:space="preserve">–</w:t>
        <w:tab/>
        <w:t xml:space="preserve">–2021.</w:t>
        <w:tab/>
        <w:t xml:space="preserve">1/2 Bika</w:t>
        <w:tab/>
        <w:t xml:space="preserve">Bika 15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Bika 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–2021.</w:t>
        <w:tab/>
        <w:t xml:space="preserve">–</w:t>
        <w:tab/>
        <w:t xml:space="preserve">+139.</w:t>
        <w:tab/>
        <w:t xml:space="preserve">Kos</w:t>
        <w:tab/>
        <w:t xml:space="preserve">Kos 30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Kos 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+139.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  <w:tab/>
        <w:t xml:space="preserve">+2299.</w:t>
        <w:tab/>
        <w:t xml:space="preserve">Halak</w:t>
        <w:tab/>
        <w:t xml:space="preserve">Halak 30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Halak 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+2299.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  <w:tab/>
        <w:t xml:space="preserve">+3379.</w:t>
        <w:tab/>
        <w:t xml:space="preserve">1/2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ízönt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</w:t>
        <w:tab/>
        <w:t xml:space="preserve">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ízönt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30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ízönt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15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másfel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2592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év</w:t>
        <w:tab/>
        <w:t xml:space="preserve">Sat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ŷa-Kŗtālpa-Yuga</w:t>
        <w:tab/>
        <w:t xml:space="preserve">(Kis Aranykor)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+ 1944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év</w:t>
        <w:tab/>
        <w:t xml:space="preserve">Tr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ētālpā-Yuga</w:t>
        <w:tab/>
        <w:t xml:space="preserve">(Kis 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üstkor)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+ 1296 év</w:t>
        <w:tab/>
        <w:t xml:space="preserve">Dv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āparālpa-Yuga</w:t>
        <w:tab/>
        <w:t xml:space="preserve">(Kis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Érckor)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+ 648 év</w:t>
        <w:tab/>
        <w:t xml:space="preserve">Kalyalpa-Yuga</w:t>
        <w:tab/>
        <w:t xml:space="preserve">(Kis Vaskor)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= 6.480 év</w:t>
        <w:tab/>
        <w:t xml:space="preserve">= Kali-Yuga</w:t>
        <w:tab/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–3101.</w:t>
        <w:tab/>
        <w:t xml:space="preserve">–</w:t>
        <w:tab/>
        <w:t xml:space="preserve">–509.</w:t>
        <w:tab/>
        <w:t xml:space="preserve">Sat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ŷa-Kŗtālpa-Yuga</w:t>
        <w:tab/>
        <w:t xml:space="preserve">(Kis Aranykor)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–509.</w:t>
        <w:tab/>
        <w:t xml:space="preserve">–</w:t>
        <w:tab/>
        <w:t xml:space="preserve">+1435.</w:t>
        <w:tab/>
        <w:t xml:space="preserve">Tr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ētālpā-Yuga</w:t>
        <w:tab/>
        <w:t xml:space="preserve">(Kis 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üstkor)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+1435.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  <w:tab/>
        <w:t xml:space="preserve">+2731.</w:t>
        <w:tab/>
        <w:t xml:space="preserve">Dv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āparālpa-Yuga</w:t>
        <w:tab/>
        <w:t xml:space="preserve">(Kis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Érckor)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+2731.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  <w:tab/>
        <w:t xml:space="preserve">+3379.</w:t>
        <w:tab/>
        <w:t xml:space="preserve">Kalyalpa-Yuga</w:t>
        <w:tab/>
        <w:t xml:space="preserve">(Kis Vaskor)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Jelenleg a Kali-Yug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 belüli Dv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āparālpa-Yug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á-ban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Érckor Vaskoron (Ólomkoron), a Sötét-Korszakon belüli ‚qu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āsi-recapitulatio’-j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ának a korában van a földi-emberi világ. A kis Kali-Yuga csak a Yuga végén lesz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ízönt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–Bika–Oroszl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–Skorpi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ó-kiemeltség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korszakban, amikor 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Északi hemisphaera Tavaszpontja a 30°-osnak felfogott Vízönt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csillagk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épen belül kb. a 24° és a 15° között fog mozogni a Sidericus Zodiacus mentén, mint a Tropicus Zodiacus Kos 0°-a.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Kr. u. 3379 = +3379-ben vagy ezen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őpont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örül (±36 /±3 év/) nem csupán a Kalyalp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ālpālpa-, a Kalyalpālpa-, a Kalyalpa-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maga a Kali-Yuga ér véget, hanem a Mah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ā-Yuga (mint Kali-Mahā-Yuga) Sŗŝți-je is, sőt a Mahā-mahā-Yuga (mint Kali-Mahā-mahā-Yuga) Sŗŝți-je, mi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öbb, a Mah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ā-mahā-mahā-Yuga Sŗŝți-je is.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Vagyis egy olyan Pūrva-Prālaŷa kezdődik, amely egyfelől 32.400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évig, másfel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324.000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évig, ismét másfel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3.240.000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évig fog tartani, amelyet szintén egy 3.240.000 évig, tartó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az elj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övend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Mahā-mahā-mahā-Yug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á-hoz kapcsolódó Uttara-Prala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ŷa fog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övetni.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Prala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ŷ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á-n belül az emberi élet Kali-Yuga-alatti lesz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üggetlenül attól, hogy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„feh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érszürke lovon vágtatva megjelen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ő” (esetleg feh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ér-lófej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ű) Kalkyāvatāra a nagy megtiszt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ítás után megmenti az Új Aranykor csíráit jelent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emberek tudati erőit.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Noha vannak hull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ámhegyek és hullámvölgyek a Kali-Yugá-n belül, a Kali-Yuga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 minden Megnyilv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ánulás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ényegéhez tartozik az, hogy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Megnyilv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ánulások Megnyilvánulatlan Megnyilvánító Urának kivételével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minden hanyatl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ásban van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alapj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ában véve és hosszútávon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–, ha az akaratlagos, tudatos, szabad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alanyi eredet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ellenmozg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 nem szegül ez ellen.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Vízönt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(b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 elementárisan nem a víznek, hanem a leveg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őnek felel meg)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összefüggésben van az elárasztással, a szét- és összemosással, valamint a mindig lefelé történ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nivell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álással. A stabilis csillagkép-kereszt eljövend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kiemelts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égének az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őszaka ugyan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 színárnyalatokat ad a Kali-Yugá-nak, de az egyre inkább elfeketed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ürkeség alaptónusán igazán nem fog változtatni.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Ezen kitér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évén arra kívántunk rávilágítani, hogy a ‚New Age’ kapcsán eluralkodó optimizmusra semmi ok nem merül fel (mindazonáltal a pesszimizmus sem lehet megalapozott, de a jöv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általános földi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–emberi szinten megjelen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lehetős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égeit figyelembe kell venni).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‚New Age’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 befoly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ások révén kezdett kibontakozni és meghatározódni, mégpedig a destruktív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legf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őbb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legdestruktívabb ‚ori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ēns’-ei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észér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injekt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ált befolyások által.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‚New Age’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mint ir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ányzat és mint lazán szervezett, de hatékonyan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mozgalom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‚d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ēviāns’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‚d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ēviātor’-i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 irányzatok szériáit építi, szívja magába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üggetlenül attól, hogy ezek az irányzatok err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nem vesznek tudom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ást, vagy akár elutasítják a ‚New Age’ vonalvezetését.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Kiragadott példaként: a Theosophical Society által képviselt ‚pseudo-theosophicismus’ ezek közé tartozik, s ez még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„legjobbak” egyik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ének számít.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Egyrészt a 19. és a 20. század legtöbb okkultisztikus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álokkultisztikus irányzata helyet kap a ‚New Age’ keretein belül, de a spiritizmus különböz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áltozatai sem maradnak ki.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 nyomat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ékkal kapott helyet a sámánizmus (értsd: álsámánizmus), de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nem is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úlságosan titkolva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átánimádás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vonulatai is be tudnak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őzni a ‚New Age’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által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„bevett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elismert” irányzatok közé, a boszorkányság pedig egyenesen favorizált e szemléleti mód híveinek körében.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modern ‚psychologia és psychologismus’ csaknem minden irányvonala élvezheti a ‚New Age’ teljes rokonszenvét, különösen pedig azok, amelyek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„hat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ékonyan alkalmazhatók”.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hallucigén drogok és ehhez hasonló kemikálék felhasználása (emberi szervezetbe juttatása) vonatkozásában még fenntartásról sem esik szó.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‚New Age’ hívei nagy kedvel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ői az export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–import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ŷōg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á-nak, valamint 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„gyakorlati” Zen, a „gyakorlati” Taoizmus,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 Buddhizmus export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–import form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áinak.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égi” és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új” meditációs technikák terjesztése mellett pártfogolják a mesterséges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„medit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áció”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ézését is (cf. ‚Hemi-Sync’-módszer).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Kétségtelen, hogy a ‚New Age’ vonalhoz csatlakoztak olyan fizikusok is, pl. Capra, akik képesek és hajlandók a pozitíve is megítélhet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diszciplin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áris ‚nyitásra’ a saját területükön. Ehhez azonban nincs szükség a ‚New Age’ irányzatára. Másrészt viszont a szellemi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„fizikaliz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ációja” egyáltalán nem idegen a ‚New Age’ reprezentánsaitól.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‚New Age’ politikai állásfoglalása: demokratikusan ‚anarchistico-liber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ālis’ de 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ívei a politikára csak közvetetten kívánnak hatást gyakorolni,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ént politika-megszüntet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ódon. Kifejezetten nem nevezik magukat annak, ám lényegileg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baloldaliak. A 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ívek internacionalista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–kozmopolita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ínezet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liber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ál-anarchizmusa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mint jelezt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direkt apolitizmus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az indirekt politizmus formáiban kíván érvényesülni, de irányultságát tekintve likvidatív és destruktív módon.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‚New Age’ nyíltan hirdeti a ‚l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ūnārismus’ fontoss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ágát,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őt, elengedhetetlens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égét. Valóban Hold-szer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ir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ányzat ez, szinte fennhéjázóan hirdetett módon éppúgy, mint sejtetetten. Ehhez kapcsolódik a leghatározottabb ‚f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ēminismus’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‚f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ēminīnismus’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nem annyira a ‚m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ātriarchātus’, mint a ‚gynaecocratia’. Amit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érni kívánnak, az ember és az ember világának a ‚f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ēminīnificātio’-ja: mindent, mindenkit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öztük a férfiakat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–, a kult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úrát, a társadalmi, családi és az egyéni életet el kell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őies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íteni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 ‚New Age’ 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ívei szerint.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‚New Age’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mint szeml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életi irányzat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bizonyos tekintetben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étségtelenül univerzális. Univerzális, mert szinte minden szemléleti módot, a kor minden szellemi állásfoglalási lehet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égét önnön ideológiájának és gyakorlatának a hatókörébe képes vonni. Mindent befogad, a spirituális és metafizikai tradicionalitás kivételével. A tradicionalitás teljességét is hajlandó magába fogadni, részleteiben és összességében is, de úgy, hogy a tradíciót 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ütemben ‚d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ētrāditiōnālificātiō’-nak,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ásodik ütemben ‚contr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ātrāditiōnālificātiō’-nak veti 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‚New Age’ irányzata nem üldözi a tradicionalitást, nem fordul szembe azzal, hanem megfosztja lényegi vonásainak jórészét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lényegi irányultságával ellentétes irányba fordítja. Az igazi spirituális és metafizikai tradicionalitáson alapuló létszemlélet és bens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ő-k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magatart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 mindig a lehet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legerőteljesebben hangs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úlyozta és hangsúlyozza ma is a jelenkortudat minél messzebbmen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felfokoz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ásának az elengedhetetlen szükségességét. Tökéletes élesség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felfokozott jelenlét-tudat, de ugyanekkor jelenkor-tudat. Enélkül tradicionalitásról nem is beszélhetünk. A tradicionalitás álláspontjából közvetlenül következik a jelenkor pluridimenzionális megismerése, racionális és racionalitás-feletti megértése, a korban rejl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pozit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ívumok-negatívumok és ambivalenciák sokrét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sokoldalú figyelembevétele, értékelése és a megvalósításban való alkalmazása.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tradicionális szemlélet a Sötét Korszak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őrehaladott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ázisában is pontosan és élesen látja a még itt is megjelen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pozit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ívumokat, és azokat a lehet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égeket, amelyek révén az ambivalenciákból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 a negat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ívumokból is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pozit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ívumok extrahálhatók. Továbbá: egyértelm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űen tiszt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ában van azzal, hogy a Sötét Korszakból egy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az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őbelis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égre vertikális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tengely ment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 és a tudati transzmutáció révén át lehet törni az Érckorba, az Ezüstkorba, az Aranykorba, és mindenen túlemelkedve az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őtlen Abszol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út Örökkévalóságba.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földi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–emberi 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étforma általános kereteire vonatkoztatva azonban a spirituális és metafizikai tradicionalitás irányvonala hangsúlyozza a jelenlegi Kali-Yuga határozott meglétét. Hangsúlyozza azt is, hogy a Kali-Yugá-val (mint Kali-Yugával) alapjában véve szembe kell fordulni. Hangsúlyozza azonban azt is, hogy a Kali-Yugá-val (mint az örökkévalóság 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őbeli reprezent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ációjával) együtt Iehet,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őt, egy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ütt kell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ödni, a korszak mozgató tendenciáinak a kiszolgálását messze elkerülve.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Vannak a világon irányzatok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ezen irányzatok hívei, követ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amelyek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akik szervezetten vagy szervezetlenül különböz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belső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küls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ind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ítékoknak megfelel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ően azokkal az erőkkel kooper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álnak, kollaborálnak, amelyek a Kali-Yugá-nak (mint Kali-Yugá-nak) a generáló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ői; s tudjuk azt, hogy ezek a gener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áló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 az ember testi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–lelki–szellemi vil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ágának a degenerálásához és destruálásához vezetnek. A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jóformán minden irányvonala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és azok, akik a Szabadk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őművess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ég körül (mellett, alatt, felett) felsorakoznak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kiemelked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ően szolid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árisak a Sötét Korszakban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erőkkel, az azokkal val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 együttm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ödésre tudatosan, féltudatosan vagy öntudatlanul, de mindig készek. A ‚New Age’ irányzata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ámos más irányzat mellett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ezeknek a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öröknek, e körök híveinek és az általuk közvetített 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őknek a produktuma.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Ezt az ir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ányzatot a spirituális és metafizikai tradicionalitással egyeztetni, azzal szintetizálni egyfel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lehetetlen,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ásfel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merőben felesleges, ism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 másfel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ől ennek a megk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ísérlése sajnos csak a Sötét Korszak legsátánibb tendenciáinak szolgálatát jelentené.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‚New Age’ irányzat és mozgalom megítélésbeli részletkérdéseivel kapcsolatos problémák taglalása és felülvizsgálata egy következ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tanulm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ány esetleges témája lehet.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* * *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 harc hevében elfog bennünket az indulat, már nem az igazságért, hanem magunkért harcolunk.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 * *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Téved az az ember, aki önmagán kívül véli megtalálni az üdvöt úgy ebben, mint a túlvilági életben.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