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BEAVATÁS ÉS A MESTERSÉGEK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Több ízben elbeszéltük már, hogy a tudományoknak és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észeteknek az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„prof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án” elgondolása, amely mára a nyugati világban általánossá vált, tulajdonképpen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modern jelens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vagy ami ugyanaz, sajátos degenerálódás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ése, mégpedig egy olyan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őzetes felfog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áshoz képest, melyben mindkett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teljesen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értelemben és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éggel 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 fel. Ugyanez mondható el a mesterségek kapcsán is, hiszen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észetek és a mesterségek, avagy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ész” és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„mesterember”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özötti különbségtétel még inkább modern jelenség, mely különbségtétel valaha tulajdonképpen teljesen ismeretlen volt, és ami szintén a profán deviációból veszi eredetét.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„artifex”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őskor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 mindenféle megkülönböztetés nélkül az az ember volt, aki valamely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észetben, illetve valamely mesterségben járatos volt és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űvelte. Persze abban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értelemben, ahogyan ezek a szavak manapság használatosak sem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ész”, sem pedig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„iparos” nem volt, hanem messze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 mindkett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él, mivel tevékenysége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eredetileg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 sokkal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rend princ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ípiumaival állt összefüggésben.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civilizációk emberének tulajdonképpen minden tevékenységét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legyen az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ényegileg mindig e princípiumokból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levezetetts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értelmében kell felvetni. Ennek a levezetettségnek a következtében mintegy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„transzform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áció” (a formákon való túljutás) ment végbe és ahelyett, hogy a lét valamiféle szimplifikált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ánulásba (ahogyan azt a profán szemlélet feltételezi) redukálódott volna, valamilyen tradícióba integrálódott, annak számára pedig, aki eme aktivitást végrehajtotta, mindez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ícióból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ényleges részesedést jelentett. Még csupán exoterikus szempontból is ekképpen áll a dolog: ha az ember szemügyre vesz egy olyan civilizációt, mint amilyen mondjuk az iszlám vagy a középkori keresztény civilizáció volt, nem nehéz rögtön észrevenni ennek teljes kör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ásos” karakterét, melyet létének szinte kivétel nélkül minden eseménye magára öltött. A vallás itt persze még nem valami olyasmi, ami úgyszólván kapcsolattalanul és minden mástól függetlenül csak mintegy fenntart magának egy helyet más egyebek mellett, mint például a modern nyugati civilizációkban (legalábbis azokban, amelyekben e vallások egyáltalán még teret nyernek); 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élységesen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áthatotta az emberiség teljes exisztenciáját, de mindenekel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a szoci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élet meghatározó szervez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volt, mintha ez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óbbi beletartozott volna birodalmába olyannyira, hogy ilyetén feltételek mellett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semmi sem lehetett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„prof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án”, legfeljebb azon 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égesen kevesek számára, akik bizonyos okoknál fogva kívülrekedtek a tradíción, de akik esete, még egyszer, tulajdonképpen 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anom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ália. Ugyanakkor más tradicionális civilizációkban nem találkozunk olyasmivel, amire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ás” szót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alkalmazhatnánk, de amelyek mindazonáltal rendelkeznek tradicionális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„szakr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ális” törvényhozással, mely bár teljesen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karakterisztikumokkal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írt, mégis ugyanezt a szerepet töltötte be; mindezen konsziderációk ily módon kivétel nélkül minden tradicionális civilizációra vonatkoztathatók. Van itt azonban még valami, ha ugyanis áttérünk az exoterikus néz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az ezoterikusra (els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önnyebb érthet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kedvéért használva ezeket a kifejezéseket, figyelembe véve azt, hogy nem minden esetben használhatóak egyforma pontossággal), s ha rendjén járunk el, azt látjuk, hogy a beavatás menete összekapcsolódott a mesterségekkel, mégpedig mintegy bázisul használva fel azokat, ennek feltétele persze az volt, hogy ezek a mesterségek még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tettek egy önmagukon túlmutató magasabb és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szignifik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ációt; nos éppenséggel ez az, amit be szeretnénk mutatni, nevezetesesen, hogy ténylegesen hogyan készítették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az utat a mesters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a beavatás birodalmába.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Hogy könnyebben megértsük, mir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fel kell vetnünk azt az elgondolást, amelyet a hindu doktrína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„svadharm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á”-nak (sva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át”) hív, s amelynek beteljesítése minden egyes lényt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olyan saj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átlagos aktivitást kíván meg, mely saját természetével tökéletes összhangban áll. Ez az elgondolás, helyesebben ennek hiánya az, amely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legvil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ágosabban jelzi a profán koncepció tökéletlenségét. Ez utóbbi szerint az ember bármilyen foglalkozást választhat magának, amelyet ráadásul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szerint akár meg is változtathat, mintha csak a választott hivatás valami rajta teljesen kívülálló dolog lenne, teljesen függetlenül attól, hogy mi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ójában, és hogy az illet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pontosan ez alapj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az, aki, nem pedig mondjuk valaki más. Ezzel szöges ellentétben a tradicionális koncepció szerint normálisan mindenkinek azt, és csakis azt a hivatást kell betöltenie, amelyre lényegi természeténél fogva elhivatott; ennek fényében tehát semmilyen más szerepet nem tölthet be ezen az egyen kívül, mert ez esetben óriási rendetlenség támadna, amely az illet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hovatartoz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ően, az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 szociális organizációra kihatással lenne; mi több ha az efféle megzavarodottság általánossá válik, az a kozmicitás egész birodalmában érezteti hatását, lévén minden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szigor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 megfeleltetés szerint van egymáshoz láncolva. Anélkül, hogy túlságosan elid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énk e pontnál, ami egyébként minden további nélkül vonatkoztatható napjaink világára is, mindössze arra mutatnánk rá, hogy a két elgondolás közötti ellentét, legalábbis bizonyos összefüggésb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„kvalitat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(min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égi) és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„kvantitat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(mennyiségi) szempontozás közötti különbségre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vissza: a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koncepcióban a lények esszenciális kvalitásai határozzák meg aktivitásukat; a profán koncepcióban az egyén 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égként” jön számításba, aki bármikor felcserélhet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valaki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ásra, mintha az ember önmagában mindenféle kvalitástól mentesnek vehet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lenne. Ez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óbbi elgondolás egyébként szoros kapcsolatban áll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„egalitarianizmus”, ill. „uniformizmus” modern eszm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éivel, mely utóbbi persze a valódi egység szöges ellentéte, minthogy egyfajta szociális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„atomizmus” teljes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organizálatlan szétsokszorozódottságát fejezi ki, és amely logikusan végiggondolva a már tulajdonképpen semmi emberit nem tartalmazó, tisztán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„mechanikus” 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ékenykedéshez vezet, pontosan ahhoz, ami mára teljesen általánossá vált. Ily módon válik világossá, hogy a modern kor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„mechanikus” mesters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égei, lévén a profán deviáció termékei, semmi esetre sem nyújtják azokat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égeket, amelyekr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itt szeretn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énk beszélni; az igazat megvallva ezek a tevékenységek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abban az esetben, ha az ember e szó tradicionális jelentését fenn kívánja tartani, ahogyan nekünk ezt fenn kell tartanunk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nos, tulajdonk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még mesterségeknek sem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Amennyiben a mesters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valami olyasmi, ami maga az ember, tehát bizonyos értelemben az ember saját természetének megnyilatkozása vagy kitárulkozása, nem nehéz megérteni a már elmondottakat is figyelembe véve, hogy miért jöhetett a beavatás bázisaként számításba, hogy a cél érdekében miért pontosan ez bizonyult a legalkalmasabb eszközök egyikének. Valójában amennyiben a beavatás esszenciális célja az emberi individualitás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égeinek a meghaladása, ez esetben az is hozzátartozik az igazsághoz, hogy csakis az az individualitás vehet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 processzus kiindul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ópontjának, amelyet az illet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individuum mint olyat, mag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 hordoz; ez teszi érthet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a beavatási utak vagy mondjuk így: a processzus folyamatában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ámogatókként” felhasznált eszközök sokféleségét, összhangban az individuális természetek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égeivel, azzal a különbséggel, mely mintegy következésképpen egyre kevésbé avatkozik be a saját úton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előrehalad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esetén. Az imígyen alkalmazott eszközök tehát kizárólag akkor bizonyulnak hatékonyaknak, ha megfelelésben vannak azoknak a lényeknek a valódi természetével, akik esetében alkalmazásra kerülnek, és ahogyan szükségképpen a hozzáférhet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őtől a kev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ésbé hozzáférhet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a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őtől a belső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tart az út, úgy van rendjén, hogy abból az aktivitásból származzanak az eszközök, mely által ez a természet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ődlegesen manifeszt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álódik. Mindazonáltal mintegy magától értet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ődik, hogy ez a 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ékenység csak annyiban játszhat szerepet, amennyiben a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 tényleges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ése; ez aztán már tényleg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„kvalifik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áció” kérdése, a kifejezés iniciatikus (beavatási) értelmében; normális feltételek között ennek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„kvalifik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áció”-nak mintegy magának a mesterség gyakorolhatóságának kellene elengedhetetlen feltételének lennie. Ez persze rögtön rámutat arra a fundamentális különbségre is, amely elválasztja az iniciatikus tanítást a profán oktatástól; olyaddig, hogy a kívülr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„betanul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ás” tulajdonképpen semmiféle értékkel sem bír, hiszen a feladat, lényegét tekintve, az illet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 által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 hordozott lappang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ébresztése” (mely végül is a platóni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„visszaeml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ékezések” tulajdonképpeni értelme).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Folytatván ez utóbbi fejtegetéseket, az ember megértheti azt is, hogy a beavatás, melynek tehát mintegy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ámogatója” a mesterség, egyszerre fog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bizonyos értelemben viszont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visszat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ükröz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ődni az illető mesters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gyakorlatában. A személy tulajdonképpen a teljesség igényével valósítja meg azokat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égeket, amelyek szakmai tevékenységében csak mintegy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égesen jutnak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ésre, és ami által magának a tevékenységnek a princípiumát veszi ténylegesen birtokba; ily módon tudatosan teljesítve be azt, ami mind ez ideig csak mintegy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ösztönszer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ű” folyom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ánya volt természetének; ha ily módon az iniciatikus éberség számára a mesterség születését jelenti, ez utóbbi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mintegy megford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ennek a megszerzett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éberségnek válik alkalmazási területévé, és amelyt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öbbé soha el nem választható lesz. Imígyen jön létre tökéletes megfelelés a bels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özött, miáltal a létrehozott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énylegesen adekvát, nem pedig csak valamilyen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öbbé-kevésbé felületes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 lesz az azt megfogalmazó és kivitelez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embernek; ez pedig mestermű, 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igazi értelmében.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Nos, láthatjuk azonnal, hogy mindennek semmi köze sincs az ún.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„inspir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áltság”-hoz, tudattalanhoz vagy tudatalattihoz, amiben a modernek a valódi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 kritériumát szeretnék meglátni, amit ráadásul a kézm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ill. a mesteremberség felett állónak tekintenek, aszerint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fentebb vitatott – megk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ülönböztetés szerint, mely e körökben megszokássá vált. Az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 vagy kézm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űves ugyanis, amelyik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ármiféle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„inspir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áció” hatása alatt tevékenykedik, minden esetben csak profán személyiség;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„inspir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áltsága” által bár kétségtelenül jelzi, hogy bizonyos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 magában hordoz, csakhogy e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nem lettek tudatosítva. Pontosan ez az az eset, amit általánosságban és minden további nélkül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éniusz” problematikájának nevezhetnénk; aki képtelen lévén kontrollálni saját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égeit, csak mintegy véletlenszer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eredm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ényeket ér el, miáltal helyt adhatunk annak a kijelentésnek, hogy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„inspir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áció” némelykor éppenséggel hiányérzetként jelentkezik. Avégett, hogy ez utóbbi esete vizsgálat céljából közelebb kerüljön a másikhoz, vagyis ahhoz, ahol az igazi éberség megszerzettsége merül föl, fogadjuk el, hogy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amely tudatosan vagy nem tudatosan, de annak a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élynek a természetéb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ármazik, aki megalkotta azt, soha nem keltheti a legkisebb mértékben sem a fáradságos vagy nehézkes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őkifejt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benyomását;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ödés ti. mindig valamiféle tökéletlenséget rejt magában, tehát egyfajta rendellenesség, míg ezzel ellentétben a tökéletes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az alkot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természetével meglév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összhangból származik; ez az összhang közvetlenül és szükségszer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rejti mag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ában, hogy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pontosan arra a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élra alkalmas, amire szánták.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ezután kissé szigorúbban szeretnénk definiálni mindannak a hatáskörét, amit a mesterségeken keresztüli beavatásoknak nevezhetnénk, azt kellene mondanunk, hogy ezek tartoznak az ún.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„kisebb miszt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ériumok” kategóriájába, utalva ezzel arra, hogy itt történik meg a kimondottan emberi állapothoz tartozó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kibontakoztatása; ez azonban nem végcélja a beavatásnak, hanem annak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elkerülhetetlen fázisa. Tulajdonképpen szükségszer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is, hogy ez a kibontakoztat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teljes integritásában befejezett legyen, mégpedig abból a célból, hogy ezután lehetségessé váljon az emberi állapot meghaladása; ezen túlmen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magától értet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ődik, hogy az individu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égek, amelyekben a mesterségeken keresztül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beavat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 megtalálják támasztékukat, tökéletesen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űnnek,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többé egyáltalán nem is jutnak szerephez. Mint ezt már máshol kifejtettük,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„kisebb miszt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ériumok”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ahogyan azt a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tanítások hívják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„primodi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állapot” (alapállás) helyreállításához vezetnek el; ha egyszer egy lény ebbe az állapotba elérkezett, mely még mindig az emberi individualitás birodalmába tartozik (de amely már a magasabb állapotokkal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kommunik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pontja), azok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égek, amelyek a különféle sajátos szerepeket szülték,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űnnek, hiszen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vagy ink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 pontosan azért, mert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mintegy azonosulnak forr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ásukkal. Ehhez a közös forráshoz pedig az ember oly módon juthat vissza, hogy teljes gazdagságában újra birtokba veszi mindazt, amit ez akár kifejezetten, akár bármilyen más módon magában rejt.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most a tradicionális tanítások fényében tekintünk rá az emberiség történetére, figyelembe véve tehát a ciklikus törvényszer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égeket, azt kell látnunk, hogy kezdetben az ember összes exisztenciális állapotát birtokolta, és ezzel együtt természetesen az összes, ekkor még mindennem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étkülönbözés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álló hivatásnak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lehetős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is. A hivatások szétválása egy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ázisnak az eredménye, jelölve, hogy ez az állapot már alacsonyabbrend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mint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„primordi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állapot” (az alapállás), de amelyeknek mindazonáltal minden ember, már ameddig csak néhány meghatározott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még mintegy spontán módon bármikor tudatára ébredhet. Az már csak egy nagyobb elsötétedés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 következik be, hogy ez a tudatosság elvész; 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fogva beavat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szükséges ahhoz, hogy az ember újra megszerezze ezt a magasabb tudatosságot, illetve ezzel együtt az ezt magában foglaló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állapotot; nos, tulajdonképpen ez a beavatás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ődleges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közvetlen célja. Ahhoz, hogy mindez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váljék, a beavatás egészen a helyreállítandó állapotig, mégpedig egészen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„primordi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állapotig” (az alapállásig) húzódó megszakítatlan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ánc” mentén, lépésr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épésre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ést foglal magában; mindazonáltal nem áll meg itt, hiszen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„kisebb miszt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ériumok” csak mintegy preparációi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„nagyobb miszt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ériumok”-nak, vagyis annak az útnak, amely a fens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étállapotok (újra)birtokbavételét, az emberi ered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 is túlemelkedést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űzi ki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élul. Lényeges, hogy tulajdonképpen nem beszélhetünk valódi beavatásról, még a legalapvet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legelemibb szinten sem ott, ahol nincs ún.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„nem-emberi” (emberfeletti) beavatkoz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ás, 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„spiritu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influenciát” rendszerint a beavatási rituálé közvetíti. Ennek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ánvalóan teljesen értelmetlen dolog a beavatás eredete után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örténelmileg” kutatni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csak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úgy, mint a mesterségek,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észetek és a tudományok esetében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tekintettel mindezek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„legitim” felfog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ására, mely szerint mindegyikük bár sokrét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mindazon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csak másodrend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differenci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ációja és adaptációja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„primodi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állapot”-nak, jóllehet közvetlenül innen származik mindegyik.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„primordi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állapot” principiálisan tartalmazza mindegyik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üket, ill. ez köti össze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az exisztencialit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más rendjeivel, még azokkal is, amelyek magán az emberi állapoton túl fekszenek; ily módon szükségszer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hogy egytől-egyig mindegyik, saj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rangjának és mértékének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énylegesen csatlakozzon a Világegyetem Nagy Épít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őmestere terv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megvalósításához.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