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TANTRISM AND SEXUALITY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Andras Laszlo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Excerpt from “Tantric yoga”, a work edited by Ferenc Buji based on Andras Laszlo’s lectures on tantrism.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What’s generally known about tantrism is that it connects sexuality with a path of realization. We need to look at to what degree this is true and what this means exactly. The concept of man as an androgynous being in his primordial, non-materialized state is reflected in many myths; androgynous refers to a being who contains both sexes fully, and not to a being that is half man and half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androgynous myth, androgynous men, who were trying to besiege Olympus, were cut in half by Apollonian gods; since then, the two halves are occupied with trying to find each other, so they can’t succeed at the siege. The Latin word sexus itself originates from secare, “to cut” and is thus related to a state of being asunder. According to this, the original purpose of sexuality and sexual union is supposed to be the recreation of the androgyne in order to occupy Olympus.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Ordinarily, however, sexuality points into a different direction: instead of aiding spiritual realization, it specifically hinders it by misdirecting one’s internal orientation. By developing a special internal orientation, the tantric paths made it possible that sexuality itself may become a path, a magical path, according to its original purpose of restoring the androgynous state, while eliminating all aspects of sexuality that leads one off the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we may call ecstasy plays a significant role in both Hindu and Buddhist tantrism, as well as in certain Dionysian paths, which also had a tantric aspect. This is natural. Ecstasy may be achieved as much by drinking wine, as through fighting or through sexual practices. The objective on the tantric paths, or on paths of tantric character, was not to minimize the ecstatic element, but to the contrary, to intensify it infinitely </w:t>
      </w:r>
      <w:r>
        <w:rPr>
          <w:rFonts w:ascii="Calibri" w:hAnsi="Calibri" w:cs="Calibri" w:eastAsia="Calibri"/>
          <w:color w:val="auto"/>
          <w:spacing w:val="0"/>
          <w:position w:val="0"/>
          <w:sz w:val="22"/>
          <w:shd w:fill="auto" w:val="clear"/>
        </w:rPr>
        <w:t xml:space="preserve">– in parallel to also infinitely intensifying self-awareness. The simultaneous, infinite intensification of ecstasy and vigilance: this is the almost impossible task the yogi undertook on the tantric path. In other words, he undertook the most superior human actionality of connecting perfect concentration-meditation-contemplation with the highest intensity experiences on the human-ontological level, which happens to be connected with fighting and sexuality.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Tantric paths attempt to connect and unify the most superior human actionality and the most intense experiences. Without this, sexuality and fighting will forster the gradual immersion into the vortex of becoming, instead of liberation from it; namely, ecstasy – in its ordinary state – is the opposite of vigilance and the presence of the former evidently extinguishes the latter. However, there is also an equally great chance that a cold tranquility evoked during the praxis will prevent the intensification of forces aimed at ecstasy. Thus, these two forces must be connected in a way that neither of them should be weakened during the process of realization. Let’s note that using fighting and sexuality on the path of realization are quite extreme examples. There are other, quite specific paths or possibilities within the scope of tantrism like, for example, the path of tea rituals or flower arrangements (ikebana).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that is otherwise either not helpful or, without proper control, specifically harmful for realization becomes an instrument on the path. This is what “turning venom into elixir” means, according to tantric terminology. What’s ordinarily a lethal venom may be transformed into medicine or even into a life-giving force. Since with the passing of time more and more processes become negative in the sense that they hinder self-realization, the relevance of tantrism keeps on increasing. In the current stage of Kali-Yuga even pure gnostic, i.e. transcendental abilities are undergoing such a decline that they ordinarily become the very obstacles of realization. This concerns thinking most of all, which, whatever the path may be, is the most obvious tool of realization. The functional transformation of thinking is the first objective on all paths, without exception. In earlier times, thinking could not be considered to be of a tantric character; in its current state, however, it has undergone such a fundamental change and – especially in its rational-discursive form (not to mention automatic-associative sub-thinking) – has become tied to the body to such a degree that it should be viewed more as a negative, rather than a positive factor; in other words, it has become a force that I no longer experience under my control, but I experience myself to be dominated by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SHAKTI AND SHAKTA: SEXUAL BIPOLARITY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terms of tantrism must be clarified; one of these is the concept of Shakti. The Indo-German etymology of the world is not entirely clear. Its direct meaning is “power” and “force”. Shakti is a force and power behind consciousness and existence that while it precedes all generative, sustaining and transformative processes it is also extant in all of these. Shakti is also present in episteme as the force that builds its foundation. Tantric symbology considers Shakti as feminine. What possesses Shakti is the masculine Shakta. Shakta is the ruler, the one who possesses power (since, by principle, dominance is above power, dominance means power over power). Shakta is essentially Shiva.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objective of the yogi on the tantric path is to unify Shakti with Shiva by gradually taking possession of it. Unpossessed Shakti, i.e. unpossessed power, appears as an unbridled, destructive and raging force, the symbol of which is the tiger. Shakti is also connected with kali-yuga itself, since the name of one of the goddesses representing Shakti is Kali, which means “black” or “dark”. Kali represents the principle of destruction and devastation and in its non-dominated form this is what Shakti is related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objective of the tantra-yogi is to dominate Shakti or, in other words, to realize the special position of the Shakta, which is the position of the ruler. This illuminates that when we relate Shakti to femininity – partially symbolically, partially due to a deeper insight – we are not dealing with a duality merely on a biological level; it’s about a duality of ontic nature at the depth of existence that finds manifestation in all domains and on all levels of existence. In the totality of existence, this duality manifests itself as the duality betwen the spirit (purusha) and the principle of the manifest world (prakriti).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Biologically we may only find rather weak arguments as to why sexuality, i.e. a biological bipolarity, is necessary. This necessity may not be proved merely on the level of biology and the arguments in this respect evoke an explicitly a posteriori impression. The sexual bipolarity we find in the world corresponds with the totality of (conscious) existence, which also finds a bipolar manifestation and depicts duality within unity. The restoration of unity also includes the totality of realization. Therefore, the more primordial a particular form of existence, the more bipolar it is. This is supported by the fact that the extremely simple life forms, which are void of bipolarity, were never superior, but constitute the final products of an involutionary process.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more blurred sexual bipolarity is, and the more the qualitative differences between the sexes disappear, the more we may count with an involutive degeneration. Among people, however, sexual bipolarity is normally extant and the tantric paths considered this, to a large degree.  Although we won’t deal with the details now, we must, however, emphasize that in the course of tantric praxis, one’s own sex must be realized first of all; a man must be maximally man, a woman must be maximally woman. Bipolar unity, namely, is not achieved by the two sexes gradually nearing each other, but by the two, following complete separation, “exploding into one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http://bujiferenc.hu/download/florii/laszlo_01.pdf</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ujiferenc.hu/download/florii/laszlo_01.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