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some archaic language in the Sutta Nipata that leads some modern scholars to think it is older than other parts of the can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adition is that the entire sutta and vinaya pitakas were rehearsed at the first council immediately after the Buddha’s death, but we have no way of verifying th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for the Jatakas and Dhammapada, the verse sections are older and considered canon. The prose sections are commentar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