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SPIRITUAL VIRILITY IN BUDDHISM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is the fate of almost all religions to become, so to say, denatured: as they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spread and develop, they gradually recede from their original spirit, and their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more popular and spurious elements, their less severe and essential features,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those furthest removed from the metaphysical plane come to the fore. While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hardly any of the major historical religions have escaped this fate, it would seem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it is particularly true of Buddhism. We need only consider the prevalent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notion of the teaching of the prince of the Sakyas that has been formed not only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the West by those who profess admiration for Buddhism, but also for many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centuries past in many strata of the peoples of the East.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terms in which the 2500th anniversary of the death of the Buddha has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been commemorated this year, and the way the message that the Buddhist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religion should have for the modern world has been spoken of, afford evidence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this.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Someone has recently been able to say: “There is no other alternative: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world today must choose between the H-bomb and the message of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Buddha”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—thus identifying that message with pacifism and humanitarianism.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Western friends of Buddhism have been almost unanimous in appraising it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a sentimental doctrine of love and universal compassion, a doctrine composed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democracy and tolerance, to be admired also for its freedom from dogma,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rites, sacraments; almost a sort of secular religion.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is true that these distortions appeared quite early in the history of Buddhism.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though it may seem audacious on our part, we have no hesitation in saying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this is a falsification of the message of the Buddha, a degenerated version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suited not to virile men, standing with head erect, but to men lying prostrate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search of escape and spiritual alleviation, for whom the law and discipline of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positive religion are too severe.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we accept the interpretations referred to, Buddhism in its real essence would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 a system of ethics rather than a religion in the strict meaning of the term. This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character, which some historians of religion had stressed in an attempt to charge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Buddhism with supposed inferiority as compared to theistic and dogmatic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religions, is today claimed by others as a merit, their claim being based on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misapprehension of a different, but not less serious kind. If Buddhism, taken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its original forms, cannot be called a “religion,” this depends on the fact that it 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 below but above the plane of all that can be legitimately defined 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“religion,” especially theistic religion. The doctrine of awakening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enlightenment, the essential core of Buddhism, has nothing “religious” about it,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because it is preeminently of an “initiatic” or esoteric character, and as such 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accessible only to a few elect. It therefore represents not a “broad way” open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(as in more than one of its aspects, almost in its very name, Mahayana) but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“straight and narrow path” reserved for a minority. This is already made clear by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accounts given in the Canon of the first moment of the enlightenment of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Buddha. When Prince Siddhartha had the revelation of the truth and of the way,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dhamma, he resolved not to spread it, believing it to be inaccessible to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masses, to ignoble natures immersed in samsara. And so, from the way the story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told, it would seem that only through the mythical intercession of certain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divinities the Buddha was induced to change his mind and to consent at last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communicate the possibility of the Great Liberation and the path to attain it.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is known that in the beginning the Order of the Arya, the noble “sons of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son of the Sakyas,” was restricted, even if not by extrinsic limits. Thus for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instance, the Buddha objected to the admission of women. And those who like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see in the attitude of the Buddha towards the conception of caste and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exclusiveness of the Brahmanas, evidence of an egalitarian and universalist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spirit, are much mistaken. They confuse that which lies beneath the differences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limits proper to every sound hierarchy (as is the case with democratic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egalitarianism, whether social or spiritual) with that which lies above such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differentiated structures, as in the case of the truly awakened Buddhist and of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initiate in general. The comparison drawn between the Awakened One and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flower that rises miraculously from a heap of dung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very eloquent on this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point, even if it be not edifying to those who indulge in a democratic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humanitarian interpretation of Buddhism. Considered in the framework of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Hindu situation of his day, the Buddha was a revolutionary only in so much 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 opposed to the fictitious and obsolete dignities—corresponding no longer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real qualifications—true dignity, to be shown in each case by works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effective superiority. Thus, for instance, he maintained the designation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Brahmana, but opposed the type of the real Brahmana to that of the false one.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the case of Buddhism one can speak of universalism, this is the universalism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summits, not the promiscuous one at the base.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reduction of Buddhism to mere moral teachings appears as the height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absurdity to anyone who remembers the canonical parable of the raft. In no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spiritual tradition more than in Buddhism is the purely instrumental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provisional character of morality, of sila, so strongly stressed. As is known,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whole body of moral rules, with good and evil, dhamma and adhamma, was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compared by the Buddha to a raft that is built for crossing a river, but which it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would be ridiculous to drag along once the crossing has been made.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 Contrary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view, whether philosophical or religious, which ascribes to moral rules 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intrinsic, autonomous value (a typical instance of this is the so-called “absolute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morality” of Kant’s categorical imperative) the Buddha ascribed to his attitudes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right conduct a purely instrumental value, the value of means justified only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view of a certain aim and therefore only sub conditione. But this end, as are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higher grades of Buddhist ascesis and contemplation, is beyond morality, nor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can it be measured by the religious conception of “holiness.” As Milarepa was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say: “In my youth I committed some black deeds, in my maturity some white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ones; but now I have rejected all distinctions of black and white.”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Thus, the fact that some of the rules of the sila may perhaps correspond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 the moralists desire, should mislead no one. The spirit inspiring the action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the two cases differs fundamentally. This holds good also for that which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“spiritualists” admire so much in Buddhism: the ethics of love, of compassion,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harmlessness. He who follows the path of awakening cultivates these mental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attitudes only as the means to free himself from the bonds of ignorance, of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samsaric ego; not out of sentimental altruism. A conception such as the Western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one, expressed by the words “God is love,” and the consequent absolutization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sentiment, would be an absurdity for the authentic Buddhist doctrine. Love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compassion are mere details of the opus remotionis, whose aim is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liberation, an enlargement or opening of the soul which can favor, in some cases,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“rupture of the level” and the sudden flash of illumination. Thus, not only 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famous series of the four brahmavihara-bhavana or appamanna, which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includes love and compassion, technically and practically equivalent to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several states of a purely “dry” intellectual contemplation, leading to the same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goal (the four jhana and the arupa-jhana), but even in the series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brahmavihara-bhavana, the last stage, upekkha, is impassibility, the disincarnate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neutrality of a soul that has become free from all sentimentality, from both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bonds of the “I” and the “thou” and shines as a pure light in an ontological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super-individual essentiality expressed also in the symbol of the “void,” sunna 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sunnyata.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are not the only ones who have noted that this concept of the void is not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only affirmed by the Mahayana, but is found already clearly stated in the Canon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early Buddhism. The work proper to Mahayana has been rather that of making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concept the object of a paradoxical philosophical elaboration (paradoxical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because this idea corresponds to an absolutely super-rational level detached from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philosophy), to which Mahayana added a popular soteriological religion which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carried the misdirected interpretation of the precept of compassion to a form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that, inter alia, leads to a flagrant contradiction in this form of later Buddhism.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fact, on the one hand, the precept of compassion and love for all beings 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announced to such a degree that the Mahayanic Bodhisattva vows that he will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 enter nirvana until all living creatures have been redeemed; while on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other hand, according to the Mahayana doctrine of the universal “void,” all these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beings are non-existent, so many illusions, mere apparitions of the cosmic dream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generated by ignorance. This nonsensical contradiction alone should suggest that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the precept spoken of, and also to the doctrine of universal illusion, a meaning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must be given that differs widely from the exoteric, literal, and popular one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attributed to them. Both should be understood on a purely pragmatic plane.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some aspects of the Mahayana, in which alone the esoteric doctrine of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“awakening” has been replaced by a “religion,” and also in other currents,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essential core of Buddhism has been enveloped by philosophical, mythological,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ritualistic dross and superstructures. When considered in relation to them,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so-called “Zen Buddhism” stands for a return to the origins, a reaction in all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respects similar to that of early Buddhism itself to degraded Brahmanism. Now,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Zen throws into clear relief the essential value of illumination, its transcendence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all that which, in several cases, may favor it—and at the same time its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immanence, that is to say the fact that the state of enlightenment and nirvana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does not mean a state of evanescent ecstasy, an escape, so to say, of which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compassion is only a pale reflex accompanied by horror of all that is action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affirmation. It is instead a higher form of freedom, a higher dimension. For him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who holds fast to it there is no action that cannot be performed, and all bonds are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loosened. This is the right interpretation of the doctrine of the void, of the non</w:t>
        <w:t xml:space="preserve"> ego, and also of the Mahayanic conception of the identity of nirvana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samsara in a third principle higher than either, and anterior to both. This should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 recalled to those who accept unilaterally the theory of harmlessness, of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timorous respect of all forms of life. As a matter of fact, Zen Buddhism could be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called the doctrine of the Samurai, i.e., of the Japanese nobility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32 who are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certainly not noted for their abhorrence of arms and bloodshed. The fact is that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this wisdom turns on one pivot alone: the severance of the bond of the ego,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destruction of ignorance, the awakening. When the bond of the ego 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severed, all restrictions cease. The fruit the doctrine will bear depends on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human soil on which its seed falls. The humanitarian, pacifist, vegetarian image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Buddhist is a distortion, and in any case its acceptance is not compulsory.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Samurais and kamikazes may equally well be Buddhists. In a book in which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Buddhist chaplain describes the days of the Japanese put to death by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Americans,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33 we see how these men died without conversion or repentance, in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perfect state of Buddhist grace; men who, if they were not “war criminals” as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victors claimed, were as generals, officials, and politicians certainly not delicate,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shy flowers of the field.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Those who have experienced that fundamental inner transformation, that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“rupture of the level” which is the essential feature of Buddhist realization, are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possession of an unshakeable calm, an “incomparable certainty” which not even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age of the H-bomb and of all the other devilry of the modern world can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disturb. This calm can be preserved above all tragedies and all destructions, even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when man’s human and ephemeral aspect is involved. Now, it is in this direction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rather than in any other that we find the message Buddhism may have for our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time. At the conclusion of one of our works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in which we tried to reconstruct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essence of the Buddhist doctrine, we pointed to the dual possibilities it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offers. The first is that of a clear and virile askesis which creates in man firmness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serenity, samatha, by means of a carefully constructed mental practice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which allows the detachment and strengthening of a principle that transcends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purely human, irrational, emotional, and, in general, samsaric substance of our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being. In no other tradition are these practices taught in such a clear, thorough,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might say scientific form, free from specific religious or ethical implications.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 here is of particular importance is the style of the clear vision, yatha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bhutam, which is that of a superior realism, the vision exactly corresponding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reality. A goodly number of gifted men can still make an “immanent” use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Buddhist teachings thus understood. We may even find in them the corrective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prevalent trends of our day: the religion of life, of struggle,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“becoming,” the union with irrational, instinctive, and sub-personal forces that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urge man ever onwards in a “flight towards” (Bernanos), destroying in him all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centrality, all real constancy. In an age like ours, samsaric as no other has ever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been, the Buddhist system of free and virile askesis as preparation for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ultramundane realization might serve to create limits, to provide inner means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defense, to keep at bay the anguish or the rapture felt by those who cling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convulsively to the illusory mortal Ego. To repeat, this is not to be understood 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 escape, but as a means for assuring a serene and superior security and liberty.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in view of the times that are approaching, perhaps we have never needed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men educated along these lines as much as we do now.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in the Canons we find juxtaposed to the use of such disciplines for life,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use of them for carrying us “beyond life.”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is here that Buddhism presents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itself as the doctrine of awakening, identical with a strict doctrine of initiation,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which as such is timeless (akalika), not tied down to historic contingencies,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superior to all faiths and all systems of mere devotion. It is not easy for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Westerner to realize what the real purpose of Buddhism is on this level.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ideal here is absolute unconditional being, the attainment of absolute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transcendence. By now the puerile idea of those who identify nirvana with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“nothingness,” or regression into the unconsciousness of a trance caused by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distressing knowledge that “life is suffering,” has been to a large extent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discarded. Also, the teaching that “life is suffering” belongs only to the exoteric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aspect of Buddhism. The deeper meaning of the term dukkha is “commotion,”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agitation rather than “suffering”: the condition that the arya, the “noble son,”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rejects is that of universal impermanence, of the transitory—a state that should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therefore be essentially understood in ontological terms, and whose emotional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significance is quite secondary. Its counterpart is thirst, tanha; and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extinction, the nirvana in question, is not destruction in general but precisely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only the destruction of what in our being is thirst, insatiable longing, fever,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attachment, in all its many forms and ramifications. Beyond all this lies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awakening and enlightenment, the samadhi which leads to the unconditioned,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immortal.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Perhaps the antithesis between the initiatic notion of “awakening” and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religious and more especially Christian notion of “salvation” or “redemption”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has not yet been adequately stressed. The religious conception is based on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assumption that man is a being existentially detached from the sacred and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supernatural. Because of his ontological status as creature, or as the result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original sin, he belongs to the natural order. Only by the intervention of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transcendent power, or on the assumption of man’s “conversion,” or by his faith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his renunciation of his own will, only by Divine action, can he be “saved”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attain to life in “paradise.”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implications of the concept of “awakening” are entirely different; man 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 a fallen or guilty being, nor is he a creature separated by an ontological gulf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 a Creator. He is a being who has fallen into a state of sleep, of intoxication,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of “ignorance.” His natural status is that of a Buddha. It is for him to acquire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consciousness of this by “awakening.” In opposition to the ideas of conversion,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redemption, and action of grace, the principal theme is the destruction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“ignorance” (avijja). Decisive here is a fact of an essentially “noetic” 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intellectual, and not emotional, nature. This confers an indisputable aristocratic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character on the doctrine of Buddhism. It ignores the “sin” complex, self</w:t>
        <w:t xml:space="preserve"> abasement, and self-mortification. Its askesis is clear and “dry”; it is alien to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features of auto-sadism or masochism which are always present in the forms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asceticism better known to the West, and which have often given rise among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Westerners to anti-ascetic prejudice and a distorted exaltation of life.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character of loftiness, which is founded in Buddhist ontology, is matched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by the Buddhist doctrine of autonomy: man is the free master of his own destiny.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 alone is responsible for what he is. Thus, in conformity with his vocation, 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can affirm the state he is in, or he can change it. There are no penalties and no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rewards; therefore, there is nothing to hope for and nothing to fear. The only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thing that must be taken into consideration is the objective, unsentimental, extra</w:t>
        <w:t xml:space="preserve"> moral connection of cause and effect. If a Buddha sets himself free, it is by his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own efforts alone. On the path leading to awakening, no external aid is to be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sought. This conception, on which the traditional Hindu notion of karma was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already founded, is particularly stressed by Buddhism. The historical Buddha, 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well known, did not present himself as a divine savior, but as a man who, after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attaining enlightenment and the Great Liberation by himself, indicates the path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those having a like vocation. All this refers to early Buddhism. With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Mahayanic Buddhism in its prevailing and popular aspects, we descend once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more to the level of the soteriological religions; innumerable Bodhisattvas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Buddhas busy themselves to insure the salvation and happiness of all living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beings.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Again, if we turn to the terminus ad quem, to the ultimate ideal of Buddhism,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break with religious conceptions is a clear one, and it is difficult for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Westerners to fully grasp. In the West we are accustomed to consider paradise 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religious ideal, the survival of the believer in heaven, and only a few mystics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speak of the unitive life, of union with Being. But the Buddhist doctrine looks 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this as trivial and leaves it behind. Its horizon is that of the traditional Hindu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metaphysics, which considers the divine worlds as themselves belonging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samsara, and immortality not as the perpetuation of individuality but as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realization of the Unconditioned. Nor is Being the supreme point, that beyond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which nothing other is conceivable. Being is matched by Non-Being, and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Unconditioned is that which is superior and anterior to both. In a well-known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passage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Buddha rejects and condemns one by one all the identifications: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identification with the body, with the elements, with the Ego, with the cosmos,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the divine hierarchies, even with the God of Being, that is to say with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Brahma. In a speech which is Michaelangelesque in its grandeur, identification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the God of Being, which is equivalent to the unio mystica, the ultimate limit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religious rapture, is rejected in terms that see it almost as a diabolical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temptation,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it would represent a limit to the great Liberation, to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attainment of the Unconditioned.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 who has a knowledge of these dimensions of the Buddhist experience,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dimensions that appear clearly in the canonical texts, what can he think of those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who consider Buddhism to be not even a religion but a system of sickly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sentimental secular morality, consisting of humanitarianism and indiscriminate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love, the pale evanescent wisdom of those who have recognized that the “world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suffering”? Undoubtedly, the metaphysical dimensions of Buddhism just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discussed can only be understood, let alone reached, by very few. But this 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indeed the ultimate background of the whole system. The canonical saying goes: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“All the waters of the ocean have but one flavor, that of salt; so the sense of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whole of the Law is only one, that of liberation.”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the ultimate, the great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nirvana, or more correctly, the “void,” the sunna, the Buddha uses the method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so-called “negative theology”; it is unnamable, indefinable,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incomprehensible to the human mind; one can only say what it is not, not what it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is, for one cannot even apply to it the category of Being. But how to ignore what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may be called the traces, the marks of Him who has no marks? Because “the lord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men and gods” was called the perfect “awakened One.” As “unconquered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intact beings,” similar to “lofty Overmen,” appear those who have travelled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along this path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; like lions in whom both anguish and terror are dead.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40 They see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past, they see the heavens and the infernal regions,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41 They know this world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the world beyond, the kingdom of death and the kingdom free from death,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temporal and the eternal.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42 They are “like tigers, like bulls in a mountain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cave” though they appear as “beings free from vanity, who have appeared in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world for the good of many, for the health of many, for compassion of the world,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the good, the profit, and the health of men and gods.”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“I have passed beyond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brambles of opinions, I have acquired power over myself, I have reached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path, I possess the knowledge, I have none who guide me,” says the Awakened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One of Himself.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44 He is the “daring One who never hesitates, the sure guide, free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 passion, bright as the sunlight, free from pride, heroic”; he is the “One who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knows, who is dazzled by no fevers, overcome by no troubles, tempted by no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victories, stained by no stains”; He is “the great being who lives apart, freed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 all ties, no longer slave to any servitude”; He is the “worthy One who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keeps watch over Himself, of steady step, ready for the announcement,”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“inclined to none and disinclined towards none, sublime in soul, powerful,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impassible”; He is “the One whom no thirst burns, no smoke dims, and no mist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wets; a spirit who honors sacrifice and who rises up majestically as does no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other.”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Passions, pride, falsehood have fallen away from Him like mustard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seeds from the point of a needle. Beyond good, beyond evil, he has cast off both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chains, and detached from both pain and pleasure he is purified. Since 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knows, He no longer inquires: “How so?” He has reached the bottom of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element free from death. He has left the human bond and the divine bond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has freed Himself from all bonds; no one in the world can conquer Him, who has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his domain the infinite and whose path is known neither by the gods nor by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angels, nor by ordinary men.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Notwithstanding the hyperbolical element in some of these attributes, an ideal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type takes definite shape from them against a background of grandeur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spiritual virility which it would be hard to find in any other tradition,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comparison to which the religious value of “sanctity” is pale and flaccid. Judged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by this standard, far from being a doctrine accessible to all, a doctrine that makes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things easy for the “spiritualists” because it has no dogma and no rites and is free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 exclusivities, the Buddhist path of awakening is a narrow one reserved for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those who possess an exceptional vocation and qualifications. In following it, it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may be said that the saying of the Katha Upanishad is also applicable: it is like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walking on a razor’s edge without help, either human or divine.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is agreed that wisdom of this kind cannot be “popularized.” Indeed, it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should not even be indiscriminately communicated, for it is not without risk.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Canon itself speaks of the consequences of the doctrine if wrongly interpreted: it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like one who, having seized a serpent in the wrong way, sees it pounce 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him, causing death or mortal pain. The doctrine stands out and remains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summit, bearing witness to what a superior humanity could conceive. As to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forms in which Buddhism has become a religion sui generis, and, worse still, 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those forms in which it is conceived and appreciated as a democratizing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humanitarian morality, they should be rightly considered as an unmitigated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contamination of the truth.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East &amp; West, vol. 7, no. 7 (January 1957): pp. 319–27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