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Características de una verdadera iniciación gnóstica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PUBLICADO EL 3 NOVIEMBRE 2008 POR ADMINISTRADOR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Toda verdadera inciación gnóstica debe incluir las siguientes afirmaciones por parte del aspirante: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Ruptura total con el demiurgo: el aspirante reconoce haber estado bajo el dominio de un dios equivocado, el dios creador o demiurgo, quien no es bueno y perfecto sino un satanás falible, inepto y perecedero, al igual que su creación. De ahora en más, el aspirante rechaza el dominio del demiurgo y queda fuera de su control por toda la eternidad.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Ruptura con la obra del demiurgo: el aspirante reconoce haber estado equivocado con respecto a la obra del demiurgo, el universo, el cuerpo, el alma, y todo lo creado por él. Esta creación no es pura y perfecta sino perversa y demoníaca.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El aspirante reconoce al Dios Incognoscible y Eterno como el Dios Verdadero, muy por encima del dios inferior o demiurgo.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El aspirante reconoce al Espíritu como la única entidad pura y eterna, muy por encima del cuerpo y el alma perecederos creados por el demiurgo y muy superior a este. De ahora en adelante el cuerpo y el alma no tendrán poder sobre él.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De ahora en más, la tarea del iniciado será la de liberar su Espíritu, recuperar su Yo, apartarse del cuerpo y del alma satánicos, transmutarse en un virya, en un Guerrero del Espíritu, y destruir la obra perversa del dios creador y sus secuaces.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J.H.A.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